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4AD87" w14:textId="77777777" w:rsidR="00C57C2C" w:rsidRPr="00DD5E7F" w:rsidRDefault="00C57C2C" w:rsidP="00C57C2C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6E01EC3B" w14:textId="7F3F71A1" w:rsidR="00C57C2C" w:rsidRDefault="00C57C2C" w:rsidP="00C57C2C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</w:t>
      </w:r>
      <w:r w:rsidR="000C4BCC">
        <w:rPr>
          <w:rFonts w:ascii="Arial" w:hAnsi="Arial" w:cs="Arial"/>
          <w:b/>
          <w:sz w:val="35"/>
          <w:szCs w:val="35"/>
        </w:rPr>
        <w:t>1 octob</w:t>
      </w:r>
      <w:r>
        <w:rPr>
          <w:rFonts w:ascii="Arial" w:hAnsi="Arial" w:cs="Arial"/>
          <w:b/>
          <w:sz w:val="35"/>
          <w:szCs w:val="35"/>
        </w:rPr>
        <w:t>re 2025</w:t>
      </w:r>
    </w:p>
    <w:p w14:paraId="5AD08B9E" w14:textId="77777777" w:rsidR="00C57C2C" w:rsidRDefault="00C57C2C" w:rsidP="00C57C2C">
      <w:pPr>
        <w:jc w:val="center"/>
        <w:rPr>
          <w:rFonts w:ascii="Arial" w:hAnsi="Arial" w:cs="Arial"/>
          <w:b/>
          <w:i/>
          <w:szCs w:val="24"/>
        </w:rPr>
      </w:pPr>
    </w:p>
    <w:p w14:paraId="0D8913BA" w14:textId="77777777" w:rsidR="00C57C2C" w:rsidRPr="00A33F95" w:rsidRDefault="00C57C2C" w:rsidP="00C57C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5EC68C8D" w14:textId="77777777" w:rsidR="00C57C2C" w:rsidRPr="00A33F95" w:rsidRDefault="00C57C2C" w:rsidP="00C57C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020AF018" w14:textId="77777777" w:rsidR="00C57C2C" w:rsidRPr="00A33F95" w:rsidRDefault="00C57C2C" w:rsidP="00C57C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78A96749" w14:textId="77777777" w:rsidR="00C57C2C" w:rsidRPr="00A33F95" w:rsidRDefault="00C57C2C" w:rsidP="00C57C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5EC5FEC" w14:textId="77777777" w:rsidR="00C57C2C" w:rsidRPr="009F65CF" w:rsidRDefault="00C57C2C" w:rsidP="00C57C2C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828A9A4" w14:textId="77777777" w:rsidR="00C57C2C" w:rsidRDefault="00C57C2C" w:rsidP="00C57C2C">
      <w:pPr>
        <w:jc w:val="center"/>
        <w:rPr>
          <w:rFonts w:ascii="Arial" w:hAnsi="Arial" w:cs="Arial"/>
          <w:b/>
          <w:szCs w:val="24"/>
        </w:rPr>
      </w:pPr>
    </w:p>
    <w:p w14:paraId="187CC8B2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324377C8" w14:textId="13A91CB1" w:rsidR="00D0437C" w:rsidRPr="00175FB3" w:rsidRDefault="00175FB3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175FB3">
        <w:rPr>
          <w:rFonts w:ascii="Arial" w:hAnsi="Arial" w:cs="Arial"/>
          <w:b/>
          <w:i/>
          <w:iCs/>
          <w:szCs w:val="24"/>
        </w:rPr>
        <w:t xml:space="preserve">PRODUITS PREFABRIQUES </w:t>
      </w:r>
      <w:r>
        <w:rPr>
          <w:rFonts w:ascii="Arial" w:hAnsi="Arial" w:cs="Arial"/>
          <w:b/>
          <w:i/>
          <w:iCs/>
          <w:szCs w:val="24"/>
        </w:rPr>
        <w:t>EN BETON</w:t>
      </w:r>
    </w:p>
    <w:p w14:paraId="63E1507B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1559"/>
        <w:gridCol w:w="850"/>
        <w:gridCol w:w="851"/>
        <w:gridCol w:w="2693"/>
        <w:gridCol w:w="5528"/>
      </w:tblGrid>
      <w:tr w:rsidR="00175FB3" w:rsidRPr="00D0437C" w14:paraId="0E1DEE23" w14:textId="77777777" w:rsidTr="008F363F">
        <w:trPr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D524E" w14:textId="3F3B1602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 19-101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B5BE4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12602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126B3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déc.-16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677F1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8C971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4DA2D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Éléments préfabriqués armés en béton cellulaire autoclavé</w:t>
            </w:r>
          </w:p>
        </w:tc>
      </w:tr>
      <w:tr w:rsidR="00175FB3" w:rsidRPr="00D0437C" w14:paraId="70AEFDE5" w14:textId="77777777" w:rsidTr="008F363F">
        <w:trPr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ED870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 19-101 PR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237E6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 12602 PR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757A2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9BCF6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69FFC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48182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 cellulaire autoclavé</w:t>
            </w:r>
          </w:p>
        </w:tc>
      </w:tr>
      <w:tr w:rsidR="00175FB3" w:rsidRPr="00D0437C" w14:paraId="1F8E4F02" w14:textId="77777777" w:rsidTr="008F363F">
        <w:trPr>
          <w:trHeight w:val="64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91493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 19-202 PR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73DBE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1520 PR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8830E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8928B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16262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81C8C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 de granulats légers à structure ouverte</w:t>
            </w:r>
          </w:p>
        </w:tc>
      </w:tr>
      <w:tr w:rsidR="00175FB3" w:rsidRPr="00D0437C" w14:paraId="1598E621" w14:textId="77777777" w:rsidTr="008F363F">
        <w:trPr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2228E" w14:textId="01B6CBC7" w:rsidR="00175FB3" w:rsidRPr="00D0437C" w:rsidRDefault="00175FB3" w:rsidP="00D0437C">
            <w:pPr>
              <w:jc w:val="center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D0437C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Pas d'indice de classement </w:t>
            </w:r>
            <w:r w:rsidR="008F363F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français </w:t>
            </w:r>
            <w:r w:rsidRPr="00D0437C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dans la base Cobaz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461CC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18190 PR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8C281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A77D9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6357E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EE2EA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Évaluation des performances et déclaration</w:t>
            </w:r>
          </w:p>
        </w:tc>
      </w:tr>
    </w:tbl>
    <w:p w14:paraId="6E1499FE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28DD1E32" w14:textId="77777777" w:rsidR="00175FB3" w:rsidRPr="00175FB3" w:rsidRDefault="00175FB3" w:rsidP="00175FB3">
      <w:pPr>
        <w:jc w:val="center"/>
        <w:rPr>
          <w:rFonts w:ascii="Arial" w:hAnsi="Arial" w:cs="Arial"/>
          <w:b/>
          <w:i/>
          <w:iCs/>
          <w:szCs w:val="24"/>
        </w:rPr>
      </w:pPr>
      <w:r w:rsidRPr="00175FB3">
        <w:rPr>
          <w:rFonts w:ascii="Arial" w:hAnsi="Arial" w:cs="Arial"/>
          <w:b/>
          <w:i/>
          <w:iCs/>
          <w:szCs w:val="24"/>
        </w:rPr>
        <w:t>PRODUITS EN ACIER</w:t>
      </w:r>
    </w:p>
    <w:p w14:paraId="45DC1F82" w14:textId="77777777" w:rsidR="00175FB3" w:rsidRDefault="00175FB3" w:rsidP="00175FB3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82"/>
        <w:gridCol w:w="819"/>
        <w:gridCol w:w="2410"/>
        <w:gridCol w:w="5811"/>
      </w:tblGrid>
      <w:tr w:rsidR="00175FB3" w:rsidRPr="00D0437C" w14:paraId="5FB7A6C8" w14:textId="77777777" w:rsidTr="009446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192AC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D0437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35-020-1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49F29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A 35-020-1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AB718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EED56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3B903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D677B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1 : Exigences</w:t>
            </w:r>
          </w:p>
        </w:tc>
      </w:tr>
      <w:tr w:rsidR="00175FB3" w:rsidRPr="00D0437C" w14:paraId="4B980CE0" w14:textId="77777777" w:rsidTr="009446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64357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D0437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21DAB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A 35-020-1-2-1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92ABF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9C485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4E1B4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3A9DA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2-1 : Méthodes d'essai pour dispositifs de raboutage</w:t>
            </w:r>
          </w:p>
        </w:tc>
      </w:tr>
      <w:tr w:rsidR="00175FB3" w:rsidRPr="00D0437C" w14:paraId="3EE49097" w14:textId="77777777" w:rsidTr="009446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2D0CF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D0437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14A19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A 35-020-2-2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48410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B31B5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A2B4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4A4D7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2-2 : Méthodes d'essai pour les dispositifs d'ancrage et les coupleurs à souder</w:t>
            </w:r>
          </w:p>
        </w:tc>
      </w:tr>
    </w:tbl>
    <w:p w14:paraId="641E1A8F" w14:textId="77777777" w:rsidR="00175FB3" w:rsidRDefault="00175FB3" w:rsidP="00175FB3">
      <w:pPr>
        <w:jc w:val="center"/>
        <w:rPr>
          <w:rFonts w:ascii="Arial" w:hAnsi="Arial" w:cs="Arial"/>
          <w:b/>
          <w:szCs w:val="24"/>
        </w:rPr>
      </w:pPr>
    </w:p>
    <w:p w14:paraId="4E36B20A" w14:textId="77777777" w:rsidR="00175FB3" w:rsidRDefault="00175FB3" w:rsidP="00175FB3">
      <w:pPr>
        <w:jc w:val="center"/>
        <w:rPr>
          <w:rFonts w:ascii="Arial" w:hAnsi="Arial" w:cs="Arial"/>
          <w:b/>
          <w:szCs w:val="24"/>
        </w:rPr>
      </w:pPr>
    </w:p>
    <w:p w14:paraId="21B07D54" w14:textId="77777777" w:rsidR="00175FB3" w:rsidRPr="00175FB3" w:rsidRDefault="00175FB3" w:rsidP="00175FB3">
      <w:pPr>
        <w:jc w:val="center"/>
        <w:rPr>
          <w:rFonts w:ascii="Arial" w:hAnsi="Arial" w:cs="Arial"/>
          <w:b/>
          <w:i/>
          <w:iCs/>
          <w:szCs w:val="24"/>
        </w:rPr>
      </w:pPr>
      <w:r w:rsidRPr="00175FB3">
        <w:rPr>
          <w:rFonts w:ascii="Arial" w:hAnsi="Arial" w:cs="Arial"/>
          <w:b/>
          <w:i/>
          <w:iCs/>
          <w:szCs w:val="24"/>
        </w:rPr>
        <w:t>DRX</w:t>
      </w:r>
    </w:p>
    <w:p w14:paraId="0AC4C461" w14:textId="77777777" w:rsidR="00175FB3" w:rsidRDefault="00175FB3" w:rsidP="00175FB3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68"/>
        <w:gridCol w:w="833"/>
        <w:gridCol w:w="2410"/>
        <w:gridCol w:w="5811"/>
      </w:tblGrid>
      <w:tr w:rsidR="00175FB3" w:rsidRPr="00D0437C" w14:paraId="2283F467" w14:textId="77777777" w:rsidTr="009446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E6DF1" w14:textId="5C4E1674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D0437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09-2</w:t>
              </w:r>
              <w:r w:rsidRPr="00D0437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8</w:t>
              </w:r>
              <w:r w:rsidRPr="00D0437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0-2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C92EF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13925-2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DD99B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oct.-03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1CFAC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D473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Essais non destructifs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B06E2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Diffraction des rayons X appliquée aux matériaux polycristallins et amorphes. Partie 2 : procédures</w:t>
            </w:r>
          </w:p>
        </w:tc>
      </w:tr>
    </w:tbl>
    <w:p w14:paraId="5F02B126" w14:textId="77777777" w:rsidR="00175FB3" w:rsidRDefault="00175FB3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29F95776" w14:textId="3D143895" w:rsidR="00D0437C" w:rsidRPr="00175FB3" w:rsidRDefault="00175FB3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175FB3">
        <w:rPr>
          <w:rFonts w:ascii="Arial" w:hAnsi="Arial" w:cs="Arial"/>
          <w:b/>
          <w:i/>
          <w:iCs/>
          <w:szCs w:val="24"/>
        </w:rPr>
        <w:t>PLAFONDS SUSPENDUS</w:t>
      </w:r>
    </w:p>
    <w:p w14:paraId="6F5E94B6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851"/>
        <w:gridCol w:w="2551"/>
        <w:gridCol w:w="5670"/>
      </w:tblGrid>
      <w:tr w:rsidR="00175FB3" w:rsidRPr="00D0437C" w14:paraId="78899FF8" w14:textId="77777777" w:rsidTr="00944673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32210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2" w:history="1">
              <w:r w:rsidRPr="00D0437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68-204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E8EDD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13964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B7FF6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juin-14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8EBBE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896BD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Plafonds suspendus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BABC6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Exigences et méthodes d'essais</w:t>
            </w:r>
          </w:p>
        </w:tc>
      </w:tr>
    </w:tbl>
    <w:p w14:paraId="1ED7A71B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7651BF97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0D4D84FA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135CE323" w14:textId="77777777" w:rsidR="00D6744C" w:rsidRDefault="00D6744C" w:rsidP="00B33D96">
      <w:pPr>
        <w:jc w:val="center"/>
        <w:rPr>
          <w:rFonts w:ascii="Arial" w:hAnsi="Arial" w:cs="Arial"/>
          <w:b/>
          <w:szCs w:val="24"/>
        </w:rPr>
      </w:pPr>
    </w:p>
    <w:p w14:paraId="170B354D" w14:textId="729A8FB8" w:rsidR="00D0437C" w:rsidRPr="002B4973" w:rsidRDefault="00AF6E9B" w:rsidP="00D0437C">
      <w:pPr>
        <w:spacing w:after="120"/>
        <w:jc w:val="center"/>
        <w:rPr>
          <w:rFonts w:ascii="Arial" w:hAnsi="Arial" w:cs="Arial"/>
          <w:b/>
          <w:i/>
          <w:sz w:val="26"/>
          <w:szCs w:val="26"/>
          <w:u w:val="single"/>
        </w:rPr>
      </w:pPr>
      <w:r>
        <w:rPr>
          <w:rFonts w:ascii="Arial" w:hAnsi="Arial" w:cs="Arial"/>
          <w:b/>
          <w:i/>
          <w:sz w:val="26"/>
          <w:szCs w:val="26"/>
          <w:u w:val="single"/>
        </w:rPr>
        <w:t>Autres normes et projets de révision de normes</w:t>
      </w:r>
    </w:p>
    <w:p w14:paraId="24089AEC" w14:textId="77777777" w:rsidR="00D0437C" w:rsidRPr="002B4973" w:rsidRDefault="00D0437C" w:rsidP="00D0437C">
      <w:pPr>
        <w:spacing w:after="120"/>
        <w:jc w:val="center"/>
        <w:rPr>
          <w:rFonts w:ascii="Arial" w:hAnsi="Arial" w:cs="Arial"/>
          <w:b/>
          <w:i/>
          <w:sz w:val="22"/>
          <w:szCs w:val="22"/>
        </w:rPr>
      </w:pPr>
      <w:r w:rsidRPr="002B4973">
        <w:rPr>
          <w:rFonts w:ascii="Arial" w:hAnsi="Arial" w:cs="Arial"/>
          <w:b/>
          <w:i/>
          <w:sz w:val="22"/>
          <w:szCs w:val="22"/>
        </w:rPr>
        <w:t>Demander l’achat à la documentation</w:t>
      </w:r>
    </w:p>
    <w:p w14:paraId="555AB76F" w14:textId="77777777" w:rsidR="00D0437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</w:p>
    <w:p w14:paraId="5CFB871E" w14:textId="77777777" w:rsidR="00D0437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</w:p>
    <w:p w14:paraId="2BF5792D" w14:textId="275C133B" w:rsidR="00D6744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  <w:r w:rsidRPr="00D6744C">
        <w:rPr>
          <w:rFonts w:ascii="Arial" w:hAnsi="Arial" w:cs="Arial"/>
          <w:bCs/>
          <w:szCs w:val="24"/>
        </w:rPr>
        <w:t>ISO 5725-5</w:t>
      </w:r>
      <w:r w:rsidR="00D6744C" w:rsidRPr="00D6744C">
        <w:rPr>
          <w:rFonts w:ascii="Arial" w:hAnsi="Arial" w:cs="Arial"/>
          <w:bCs/>
          <w:szCs w:val="24"/>
        </w:rPr>
        <w:t xml:space="preserve"> : Octobre </w:t>
      </w:r>
      <w:r w:rsidRPr="00D6744C">
        <w:rPr>
          <w:rFonts w:ascii="Arial" w:hAnsi="Arial" w:cs="Arial"/>
          <w:bCs/>
          <w:szCs w:val="24"/>
        </w:rPr>
        <w:t>2025</w:t>
      </w:r>
    </w:p>
    <w:p w14:paraId="70D099C7" w14:textId="4501DC75" w:rsidR="00D0437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  <w:r w:rsidRPr="00D6744C">
        <w:rPr>
          <w:rFonts w:ascii="Arial" w:hAnsi="Arial" w:cs="Arial"/>
          <w:b/>
          <w:szCs w:val="24"/>
        </w:rPr>
        <w:t>Exactitude (justesse et fidélité) des résultats et méthodes de mesure</w:t>
      </w:r>
      <w:r w:rsidR="00D6744C" w:rsidRPr="00D6744C">
        <w:rPr>
          <w:rFonts w:ascii="Arial" w:hAnsi="Arial" w:cs="Arial"/>
          <w:bCs/>
          <w:szCs w:val="24"/>
        </w:rPr>
        <w:t xml:space="preserve">. </w:t>
      </w:r>
      <w:r w:rsidRPr="00D6744C">
        <w:rPr>
          <w:rFonts w:ascii="Arial" w:hAnsi="Arial" w:cs="Arial"/>
          <w:bCs/>
          <w:szCs w:val="24"/>
        </w:rPr>
        <w:t>Partie 5: Méthodes alternatives pour la détermination de la fidélité d'une méthode de mesure normalisée</w:t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</w:p>
    <w:p w14:paraId="3B74AA36" w14:textId="77777777" w:rsidR="00D6744C" w:rsidRPr="00D6744C" w:rsidRDefault="00D6744C" w:rsidP="00D6744C">
      <w:pPr>
        <w:jc w:val="left"/>
        <w:rPr>
          <w:rFonts w:ascii="Arial" w:hAnsi="Arial" w:cs="Arial"/>
          <w:bCs/>
          <w:szCs w:val="24"/>
        </w:rPr>
      </w:pPr>
    </w:p>
    <w:p w14:paraId="14878FD7" w14:textId="6D82824A" w:rsidR="00D6744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  <w:r w:rsidRPr="00D6744C">
        <w:rPr>
          <w:rFonts w:ascii="Arial" w:hAnsi="Arial" w:cs="Arial"/>
          <w:bCs/>
          <w:szCs w:val="24"/>
        </w:rPr>
        <w:t>NF EN ISO 9001 PR</w:t>
      </w:r>
      <w:r w:rsidR="00D6744C" w:rsidRPr="00D6744C">
        <w:rPr>
          <w:rFonts w:ascii="Arial" w:hAnsi="Arial" w:cs="Arial"/>
          <w:bCs/>
          <w:szCs w:val="24"/>
        </w:rPr>
        <w:t xml:space="preserve"> (</w:t>
      </w:r>
      <w:r w:rsidR="00D6744C" w:rsidRPr="00D6744C">
        <w:rPr>
          <w:rFonts w:ascii="Arial" w:hAnsi="Arial" w:cs="Arial"/>
          <w:bCs/>
          <w:szCs w:val="24"/>
        </w:rPr>
        <w:t>X50-131 PR</w:t>
      </w:r>
      <w:r w:rsidR="00D6744C" w:rsidRPr="00D6744C">
        <w:rPr>
          <w:rFonts w:ascii="Arial" w:hAnsi="Arial" w:cs="Arial"/>
          <w:bCs/>
          <w:szCs w:val="24"/>
        </w:rPr>
        <w:t xml:space="preserve">) </w:t>
      </w:r>
      <w:r w:rsidRPr="00D6744C">
        <w:rPr>
          <w:rFonts w:ascii="Arial" w:hAnsi="Arial" w:cs="Arial"/>
          <w:bCs/>
          <w:szCs w:val="24"/>
        </w:rPr>
        <w:t>Projet de révision</w:t>
      </w:r>
      <w:r w:rsidR="00D6744C" w:rsidRPr="00D6744C">
        <w:rPr>
          <w:rFonts w:ascii="Arial" w:hAnsi="Arial" w:cs="Arial"/>
          <w:bCs/>
          <w:szCs w:val="24"/>
        </w:rPr>
        <w:t xml:space="preserve"> : Octobre </w:t>
      </w:r>
      <w:r w:rsidRPr="00D6744C">
        <w:rPr>
          <w:rFonts w:ascii="Arial" w:hAnsi="Arial" w:cs="Arial"/>
          <w:bCs/>
          <w:szCs w:val="24"/>
        </w:rPr>
        <w:t xml:space="preserve">2025 </w:t>
      </w:r>
    </w:p>
    <w:p w14:paraId="0EDC98CE" w14:textId="7F74920B" w:rsidR="00D0437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  <w:r w:rsidRPr="00D6744C">
        <w:rPr>
          <w:rFonts w:ascii="Arial" w:hAnsi="Arial" w:cs="Arial"/>
          <w:b/>
          <w:szCs w:val="24"/>
        </w:rPr>
        <w:t>Systèmes de management de la qualité</w:t>
      </w:r>
      <w:r w:rsidR="00D6744C" w:rsidRPr="00D6744C">
        <w:rPr>
          <w:rFonts w:ascii="Arial" w:hAnsi="Arial" w:cs="Arial"/>
          <w:b/>
          <w:szCs w:val="24"/>
        </w:rPr>
        <w:t>.</w:t>
      </w:r>
      <w:r w:rsidR="00D6744C" w:rsidRPr="00D6744C">
        <w:rPr>
          <w:rFonts w:ascii="Arial" w:hAnsi="Arial" w:cs="Arial"/>
          <w:bCs/>
          <w:szCs w:val="24"/>
        </w:rPr>
        <w:t xml:space="preserve"> </w:t>
      </w:r>
      <w:r w:rsidRPr="00D6744C">
        <w:rPr>
          <w:rFonts w:ascii="Arial" w:hAnsi="Arial" w:cs="Arial"/>
          <w:bCs/>
          <w:szCs w:val="24"/>
        </w:rPr>
        <w:t>Exigences</w:t>
      </w:r>
    </w:p>
    <w:p w14:paraId="5F5DA3BE" w14:textId="77777777" w:rsidR="00D0437C" w:rsidRPr="00D6744C" w:rsidRDefault="00D0437C" w:rsidP="00D6744C">
      <w:pPr>
        <w:jc w:val="left"/>
        <w:rPr>
          <w:rFonts w:asciiTheme="minorHAnsi" w:hAnsiTheme="minorHAnsi" w:cstheme="minorHAnsi"/>
          <w:bCs/>
          <w:szCs w:val="24"/>
        </w:rPr>
      </w:pPr>
    </w:p>
    <w:p w14:paraId="147955D9" w14:textId="77777777" w:rsidR="00C57C2C" w:rsidRPr="00D6744C" w:rsidRDefault="00C57C2C" w:rsidP="00B33D96">
      <w:pPr>
        <w:jc w:val="center"/>
        <w:rPr>
          <w:rFonts w:ascii="Arial" w:hAnsi="Arial" w:cs="Arial"/>
          <w:bCs/>
          <w:szCs w:val="24"/>
        </w:rPr>
      </w:pPr>
    </w:p>
    <w:p w14:paraId="560E26F7" w14:textId="77777777" w:rsidR="00D6744C" w:rsidRDefault="00D6744C" w:rsidP="00D6744C">
      <w:pPr>
        <w:jc w:val="center"/>
        <w:rPr>
          <w:rFonts w:ascii="Arial" w:hAnsi="Arial" w:cs="Arial"/>
          <w:b/>
          <w:i/>
          <w:szCs w:val="24"/>
        </w:rPr>
      </w:pPr>
    </w:p>
    <w:p w14:paraId="3DD60197" w14:textId="77777777" w:rsidR="00C57C2C" w:rsidRPr="00C57C2C" w:rsidRDefault="00C57C2C" w:rsidP="00B33D96">
      <w:pPr>
        <w:jc w:val="center"/>
        <w:rPr>
          <w:rFonts w:ascii="Arial" w:hAnsi="Arial" w:cs="Arial"/>
          <w:b/>
          <w:szCs w:val="24"/>
        </w:rPr>
      </w:pPr>
    </w:p>
    <w:p w14:paraId="075D68A8" w14:textId="4B25E063" w:rsidR="00D6744C" w:rsidRDefault="00D6744C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6778672C" w14:textId="5607E15C" w:rsidR="00B33D96" w:rsidRPr="00DD5E7F" w:rsidRDefault="00B33D96" w:rsidP="00B33D96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111AE79E" w14:textId="30E4DEAE" w:rsidR="00B33D96" w:rsidRDefault="00B33D96" w:rsidP="00B33D96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</w:t>
      </w:r>
      <w:r w:rsidR="00BC48C0">
        <w:rPr>
          <w:rFonts w:ascii="Arial" w:hAnsi="Arial" w:cs="Arial"/>
          <w:b/>
          <w:sz w:val="35"/>
          <w:szCs w:val="35"/>
        </w:rPr>
        <w:t>30 septembre</w:t>
      </w:r>
      <w:r>
        <w:rPr>
          <w:rFonts w:ascii="Arial" w:hAnsi="Arial" w:cs="Arial"/>
          <w:b/>
          <w:sz w:val="35"/>
          <w:szCs w:val="35"/>
        </w:rPr>
        <w:t xml:space="preserve"> 2025</w:t>
      </w:r>
    </w:p>
    <w:p w14:paraId="503460B4" w14:textId="77777777" w:rsidR="00B33D96" w:rsidRDefault="00B33D96" w:rsidP="00B33D96">
      <w:pPr>
        <w:jc w:val="center"/>
        <w:rPr>
          <w:rFonts w:ascii="Arial" w:hAnsi="Arial" w:cs="Arial"/>
          <w:b/>
          <w:i/>
          <w:szCs w:val="24"/>
        </w:rPr>
      </w:pPr>
    </w:p>
    <w:p w14:paraId="046EBE19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277F7D5B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60F8CF58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44374127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6CB5B5F" w14:textId="77777777" w:rsidR="00B33D96" w:rsidRPr="009F65CF" w:rsidRDefault="00B33D96" w:rsidP="00B33D96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3197A37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0E8B6379" w14:textId="77777777" w:rsidR="00782DBE" w:rsidRDefault="00782DBE" w:rsidP="00B33D96">
      <w:pPr>
        <w:jc w:val="center"/>
        <w:rPr>
          <w:rFonts w:ascii="Arial" w:hAnsi="Arial" w:cs="Arial"/>
          <w:b/>
          <w:szCs w:val="24"/>
        </w:rPr>
      </w:pPr>
    </w:p>
    <w:p w14:paraId="344634D2" w14:textId="3960CE04" w:rsidR="005743AA" w:rsidRPr="00597857" w:rsidRDefault="00597857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597857">
        <w:rPr>
          <w:rFonts w:ascii="Arial" w:hAnsi="Arial" w:cs="Arial"/>
          <w:b/>
          <w:i/>
          <w:iCs/>
          <w:szCs w:val="24"/>
        </w:rPr>
        <w:t>MATERIAU POUR CHAPE</w:t>
      </w:r>
    </w:p>
    <w:p w14:paraId="0AF8F115" w14:textId="77777777" w:rsidR="00597857" w:rsidRDefault="00597857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20"/>
        <w:gridCol w:w="20"/>
        <w:gridCol w:w="861"/>
        <w:gridCol w:w="2410"/>
        <w:gridCol w:w="5811"/>
      </w:tblGrid>
      <w:tr w:rsidR="005743AA" w:rsidRPr="005743AA" w14:paraId="78D9CC2F" w14:textId="77777777" w:rsidTr="00782DBE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F6800E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P14-204-9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B8D13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EN 13892-9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FF2A3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sept.-25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C1DCC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018F8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des matériaux pour chapes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A9CC4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Partie 9 : Stabilité dimensionnelle</w:t>
            </w:r>
          </w:p>
        </w:tc>
      </w:tr>
      <w:tr w:rsidR="005743AA" w:rsidRPr="005743AA" w14:paraId="7162524D" w14:textId="77777777" w:rsidTr="00782DBE">
        <w:trPr>
          <w:trHeight w:val="64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A18DE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14-204-10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8C267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EN 13892-10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6EDBD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sept.-25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B6378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5F283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des matériaux pour chapes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55219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Partie 10 : détermination de la teneur en humidité - Méthode au carbure de calcium</w:t>
            </w:r>
          </w:p>
        </w:tc>
      </w:tr>
    </w:tbl>
    <w:p w14:paraId="1684798F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3CF767A6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013B29F3" w14:textId="37775F6F" w:rsidR="005743AA" w:rsidRP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782DBE">
        <w:rPr>
          <w:rFonts w:ascii="Arial" w:hAnsi="Arial" w:cs="Arial"/>
          <w:b/>
          <w:i/>
          <w:iCs/>
          <w:szCs w:val="24"/>
        </w:rPr>
        <w:t>REVETEMENT DE FIBRES MINERALES DE LAITIER AVEC LIANT</w:t>
      </w:r>
    </w:p>
    <w:p w14:paraId="23AB3195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0"/>
        <w:gridCol w:w="2453"/>
        <w:gridCol w:w="850"/>
        <w:gridCol w:w="851"/>
        <w:gridCol w:w="1701"/>
        <w:gridCol w:w="6520"/>
      </w:tblGrid>
      <w:tr w:rsidR="005743AA" w:rsidRPr="005743AA" w14:paraId="03A50E39" w14:textId="77777777" w:rsidTr="00597857">
        <w:trPr>
          <w:trHeight w:val="600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B79C99C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5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15-202-1-1</w:t>
              </w:r>
            </w:hyperlink>
          </w:p>
        </w:tc>
        <w:tc>
          <w:tcPr>
            <w:tcW w:w="2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4A382968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DTU 27.1 P1-1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67995C69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août-19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17B1BFD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055AFCC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6245E76B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Revêtements par projection pneumatique de fibres minérales de laitier avec liant - Partie 1 : Cahier des clauses techniques types</w:t>
            </w:r>
          </w:p>
        </w:tc>
      </w:tr>
    </w:tbl>
    <w:p w14:paraId="1F529AE7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p w14:paraId="22A7DD0D" w14:textId="77777777" w:rsidR="00782DBE" w:rsidRPr="00885DE9" w:rsidRDefault="00782DBE" w:rsidP="00782DBE">
      <w:pPr>
        <w:jc w:val="center"/>
        <w:rPr>
          <w:rFonts w:ascii="Arial" w:hAnsi="Arial" w:cs="Arial"/>
          <w:b/>
          <w:szCs w:val="24"/>
        </w:rPr>
      </w:pPr>
    </w:p>
    <w:p w14:paraId="1CD7F0D9" w14:textId="77777777" w:rsidR="00782DBE" w:rsidRPr="00885DE9" w:rsidRDefault="00782DBE" w:rsidP="00782DBE">
      <w:pPr>
        <w:jc w:val="center"/>
        <w:rPr>
          <w:rFonts w:ascii="Arial" w:hAnsi="Arial" w:cs="Arial"/>
          <w:b/>
          <w:i/>
          <w:iCs/>
          <w:szCs w:val="24"/>
        </w:rPr>
      </w:pPr>
      <w:r>
        <w:rPr>
          <w:rFonts w:ascii="Arial" w:hAnsi="Arial" w:cs="Arial"/>
          <w:b/>
          <w:i/>
          <w:iCs/>
          <w:szCs w:val="24"/>
        </w:rPr>
        <w:t>MATERIAU POLYCRISTALLIN ET AMORPHE</w:t>
      </w:r>
    </w:p>
    <w:p w14:paraId="233F865B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851"/>
        <w:gridCol w:w="2410"/>
        <w:gridCol w:w="5811"/>
      </w:tblGrid>
      <w:tr w:rsidR="00782DBE" w:rsidRPr="005743AA" w14:paraId="34AE4B54" w14:textId="77777777" w:rsidTr="00886A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21C8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6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09-280-1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CA40E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EN 13925-1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E9E7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oct.-03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19B3C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D377E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Essais non destructifs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6CFCB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Diffraction des rayons X appliquée aux matériaux polycristallins et amorphes. Partie 1 : principes généraux</w:t>
            </w:r>
          </w:p>
        </w:tc>
      </w:tr>
    </w:tbl>
    <w:p w14:paraId="385E8B92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63255431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06F6E504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04686BEB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7A88B8C9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4C00493F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568CEB4E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p w14:paraId="772BEB32" w14:textId="77777777" w:rsidR="00782DBE" w:rsidRPr="00597857" w:rsidRDefault="00782DBE" w:rsidP="00782DBE">
      <w:pPr>
        <w:jc w:val="center"/>
        <w:rPr>
          <w:rFonts w:ascii="Arial" w:hAnsi="Arial" w:cs="Arial"/>
          <w:b/>
          <w:i/>
          <w:iCs/>
          <w:szCs w:val="24"/>
        </w:rPr>
      </w:pPr>
      <w:r w:rsidRPr="00597857">
        <w:rPr>
          <w:rFonts w:ascii="Arial" w:hAnsi="Arial" w:cs="Arial"/>
          <w:b/>
          <w:i/>
          <w:iCs/>
          <w:szCs w:val="24"/>
        </w:rPr>
        <w:t>PIERRE NATURELLE</w:t>
      </w:r>
    </w:p>
    <w:p w14:paraId="6AEAD187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82"/>
        <w:gridCol w:w="845"/>
        <w:gridCol w:w="2384"/>
        <w:gridCol w:w="5811"/>
      </w:tblGrid>
      <w:tr w:rsidR="00782DBE" w:rsidRPr="005743AA" w14:paraId="46586112" w14:textId="77777777" w:rsidTr="00886A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50554" w14:textId="6095FF7B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7" w:history="1">
              <w:r w:rsidRPr="005743AA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B 10-601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A46E7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B 10-601 PR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EC829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sept.-25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1A83B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FC96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Produits de carrière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D887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Pierres naturelles - Prescriptions générales d'emploi des pierres naturelles </w:t>
            </w:r>
          </w:p>
        </w:tc>
      </w:tr>
    </w:tbl>
    <w:p w14:paraId="4790D059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p w14:paraId="1D8370D9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1AF14E21" w14:textId="3E249C0D" w:rsidR="00782DBE" w:rsidRP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782DBE">
        <w:rPr>
          <w:rFonts w:ascii="Arial" w:hAnsi="Arial" w:cs="Arial"/>
          <w:b/>
          <w:i/>
          <w:iCs/>
          <w:szCs w:val="24"/>
        </w:rPr>
        <w:t>EUROCODE 2</w:t>
      </w:r>
    </w:p>
    <w:p w14:paraId="0E67F6B8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1559"/>
        <w:gridCol w:w="694"/>
        <w:gridCol w:w="1442"/>
        <w:gridCol w:w="1417"/>
        <w:gridCol w:w="3534"/>
      </w:tblGrid>
      <w:tr w:rsidR="008A00E3" w:rsidRPr="005743AA" w14:paraId="1E4A4EDE" w14:textId="77777777" w:rsidTr="008A00E3">
        <w:trPr>
          <w:trHeight w:val="57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7606" w14:textId="7CDF1CCB" w:rsidR="00597857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Dans </w:t>
            </w:r>
            <w:r w:rsidR="008A00E3">
              <w:rPr>
                <w:rFonts w:ascii="Calibri" w:hAnsi="Calibri" w:cs="Calibri"/>
                <w:color w:val="000000"/>
                <w:sz w:val="22"/>
                <w:szCs w:val="22"/>
              </w:rPr>
              <w:t>la base Cobaz de l’Afnor</w:t>
            </w: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cette prépublication indique comme indice de classement français : </w:t>
            </w:r>
          </w:p>
          <w:p w14:paraId="507256E7" w14:textId="0DE66814" w:rsidR="005743AA" w:rsidRPr="00597857" w:rsidRDefault="005743AA" w:rsidP="005743A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59785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NF EN 1992-1-1 (E) Prépubliée/Prepublished.</w:t>
            </w:r>
          </w:p>
          <w:p w14:paraId="1CBE9B3E" w14:textId="77777777" w:rsidR="00597857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La première page Afnor du document mentionne </w:t>
            </w:r>
          </w:p>
          <w:p w14:paraId="50D900D3" w14:textId="60439BD8" w:rsidR="005743AA" w:rsidRPr="005743AA" w:rsidRDefault="005743AA" w:rsidP="005743A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59785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PR NF EN 1992-1-1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17845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8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1992-1-1 prepubli</w:t>
              </w:r>
            </w:hyperlink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FABD5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FF022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FD975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Eurocode 2  - calcul des structures en béton</w:t>
            </w:r>
          </w:p>
        </w:tc>
        <w:tc>
          <w:tcPr>
            <w:tcW w:w="3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640EE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pour les bâtiments, les ponts et les ouvrages de génie civil</w:t>
            </w:r>
          </w:p>
        </w:tc>
      </w:tr>
    </w:tbl>
    <w:p w14:paraId="0DAA4BF9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p w14:paraId="77E6F7DA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3057207B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3C8A6427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05E321DF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3FFDE7FB" w14:textId="77777777" w:rsidR="00B33D96" w:rsidRPr="00885DE9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0318BF88" w14:textId="74B50818" w:rsidR="00B33D96" w:rsidRDefault="00B33D96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60046D37" w14:textId="77777777" w:rsidR="00B33D96" w:rsidRDefault="00B33D96" w:rsidP="00F06F77">
      <w:pPr>
        <w:jc w:val="center"/>
        <w:rPr>
          <w:rFonts w:ascii="Arial" w:hAnsi="Arial" w:cs="Arial"/>
          <w:b/>
          <w:sz w:val="35"/>
          <w:szCs w:val="35"/>
        </w:rPr>
      </w:pPr>
    </w:p>
    <w:p w14:paraId="4BFE6F18" w14:textId="1FAE7705" w:rsidR="00F06F77" w:rsidRPr="00DD5E7F" w:rsidRDefault="00F06F77" w:rsidP="00F06F77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7AF8CE19" w14:textId="552FE980" w:rsidR="00F06F77" w:rsidRDefault="00F06F77" w:rsidP="00F06F77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août 2025</w:t>
      </w:r>
    </w:p>
    <w:p w14:paraId="360781E1" w14:textId="77777777" w:rsidR="00F06F77" w:rsidRDefault="00F06F77" w:rsidP="00F06F77">
      <w:pPr>
        <w:jc w:val="center"/>
        <w:rPr>
          <w:rFonts w:ascii="Arial" w:hAnsi="Arial" w:cs="Arial"/>
          <w:b/>
          <w:i/>
          <w:szCs w:val="24"/>
        </w:rPr>
      </w:pPr>
    </w:p>
    <w:p w14:paraId="590E64B0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18398683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71EA0982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A7BA9BA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352B14D2" w14:textId="77777777" w:rsidR="00F06F77" w:rsidRPr="009F65CF" w:rsidRDefault="00F06F77" w:rsidP="00F06F77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9BBFA9A" w14:textId="77777777" w:rsidR="00304BA8" w:rsidRDefault="00304BA8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04450050" w14:textId="77777777" w:rsidR="00F06F77" w:rsidRDefault="00F06F77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16D52248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18256B91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7D982841" w14:textId="4160CED9" w:rsidR="002B4973" w:rsidRPr="002B4973" w:rsidRDefault="002B4973" w:rsidP="002B4973">
      <w:pPr>
        <w:spacing w:after="120"/>
        <w:jc w:val="center"/>
        <w:rPr>
          <w:rFonts w:ascii="Arial" w:hAnsi="Arial" w:cs="Arial"/>
          <w:b/>
          <w:i/>
          <w:sz w:val="26"/>
          <w:szCs w:val="26"/>
          <w:u w:val="single"/>
        </w:rPr>
      </w:pPr>
      <w:r w:rsidRPr="002B4973">
        <w:rPr>
          <w:rFonts w:ascii="Arial" w:hAnsi="Arial" w:cs="Arial"/>
          <w:b/>
          <w:i/>
          <w:sz w:val="26"/>
          <w:szCs w:val="26"/>
          <w:u w:val="single"/>
        </w:rPr>
        <w:t>Nouveau projet de</w:t>
      </w:r>
      <w:r>
        <w:rPr>
          <w:rFonts w:ascii="Arial" w:hAnsi="Arial" w:cs="Arial"/>
          <w:b/>
          <w:i/>
          <w:sz w:val="26"/>
          <w:szCs w:val="26"/>
          <w:u w:val="single"/>
        </w:rPr>
        <w:t xml:space="preserve"> révision de</w:t>
      </w:r>
      <w:r w:rsidRPr="002B4973">
        <w:rPr>
          <w:rFonts w:ascii="Arial" w:hAnsi="Arial" w:cs="Arial"/>
          <w:b/>
          <w:i/>
          <w:sz w:val="26"/>
          <w:szCs w:val="26"/>
          <w:u w:val="single"/>
        </w:rPr>
        <w:t xml:space="preserve"> norme ISO</w:t>
      </w:r>
    </w:p>
    <w:p w14:paraId="514D51E1" w14:textId="77777777" w:rsidR="002B4973" w:rsidRPr="002B4973" w:rsidRDefault="002B4973" w:rsidP="002B4973">
      <w:pPr>
        <w:spacing w:after="120"/>
        <w:jc w:val="center"/>
        <w:rPr>
          <w:rFonts w:ascii="Arial" w:hAnsi="Arial" w:cs="Arial"/>
          <w:b/>
          <w:i/>
          <w:sz w:val="22"/>
          <w:szCs w:val="22"/>
        </w:rPr>
      </w:pPr>
      <w:r w:rsidRPr="002B4973">
        <w:rPr>
          <w:rFonts w:ascii="Arial" w:hAnsi="Arial" w:cs="Arial"/>
          <w:b/>
          <w:i/>
          <w:sz w:val="22"/>
          <w:szCs w:val="22"/>
        </w:rPr>
        <w:t>Demander l’achat à la documentation</w:t>
      </w:r>
    </w:p>
    <w:p w14:paraId="1E4AFFC7" w14:textId="77777777" w:rsidR="002B4973" w:rsidRP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16729CF3" w14:textId="1F1C39AB" w:rsidR="002B4973" w:rsidRPr="002B4973" w:rsidRDefault="002B4973" w:rsidP="002B4973">
      <w:pPr>
        <w:jc w:val="left"/>
        <w:rPr>
          <w:rFonts w:ascii="Arial" w:hAnsi="Arial" w:cs="Arial"/>
          <w:iCs/>
          <w:szCs w:val="24"/>
          <w:u w:val="single"/>
        </w:rPr>
      </w:pPr>
      <w:r w:rsidRPr="002B4973">
        <w:rPr>
          <w:rFonts w:ascii="Arial" w:hAnsi="Arial" w:cs="Arial"/>
          <w:iCs/>
          <w:szCs w:val="24"/>
          <w:u w:val="single"/>
        </w:rPr>
        <w:t>ISO/DIS 9001</w:t>
      </w:r>
      <w:r w:rsidR="000B5AF5">
        <w:rPr>
          <w:rFonts w:ascii="Arial" w:hAnsi="Arial" w:cs="Arial"/>
          <w:iCs/>
          <w:szCs w:val="24"/>
          <w:u w:val="single"/>
        </w:rPr>
        <w:t xml:space="preserve"> </w:t>
      </w:r>
      <w:r w:rsidRPr="002B4973">
        <w:rPr>
          <w:rFonts w:ascii="Arial" w:hAnsi="Arial" w:cs="Arial"/>
          <w:iCs/>
          <w:szCs w:val="24"/>
          <w:u w:val="single"/>
        </w:rPr>
        <w:t>: Novembre 2025</w:t>
      </w:r>
    </w:p>
    <w:p w14:paraId="45FBCA94" w14:textId="6AD6D6EE" w:rsidR="002B4973" w:rsidRPr="002B4973" w:rsidRDefault="002B4973" w:rsidP="002B4973">
      <w:pPr>
        <w:jc w:val="left"/>
        <w:rPr>
          <w:rFonts w:ascii="Arial" w:hAnsi="Arial" w:cs="Arial"/>
          <w:iCs/>
          <w:szCs w:val="24"/>
        </w:rPr>
      </w:pPr>
      <w:r w:rsidRPr="002B4973">
        <w:rPr>
          <w:rFonts w:ascii="Arial" w:hAnsi="Arial" w:cs="Arial"/>
          <w:b/>
          <w:bCs/>
          <w:iCs/>
          <w:szCs w:val="24"/>
        </w:rPr>
        <w:t>Systèmes de management de la qualité</w:t>
      </w:r>
      <w:r w:rsidRPr="002B4973">
        <w:rPr>
          <w:rFonts w:ascii="Arial" w:hAnsi="Arial" w:cs="Arial"/>
          <w:iCs/>
          <w:szCs w:val="24"/>
        </w:rPr>
        <w:t xml:space="preserve"> - Exigences</w:t>
      </w:r>
    </w:p>
    <w:p w14:paraId="42216965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09725439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19C41FDC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65EF37E4" w14:textId="254023DC" w:rsidR="00F06F77" w:rsidRDefault="00F06F77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28AC7655" w14:textId="77777777" w:rsidR="00F06F77" w:rsidRDefault="00F06F77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4739588C" w14:textId="77777777" w:rsidR="00304BA8" w:rsidRDefault="00304BA8" w:rsidP="00304BA8">
      <w:pPr>
        <w:jc w:val="center"/>
        <w:rPr>
          <w:rFonts w:ascii="Arial" w:hAnsi="Arial" w:cs="Arial"/>
          <w:b/>
          <w:sz w:val="35"/>
          <w:szCs w:val="35"/>
        </w:rPr>
      </w:pPr>
    </w:p>
    <w:p w14:paraId="7E06D995" w14:textId="77777777" w:rsidR="00304BA8" w:rsidRPr="00DD5E7F" w:rsidRDefault="00304BA8" w:rsidP="00304BA8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67D62A74" w14:textId="10D09968" w:rsidR="00304BA8" w:rsidRDefault="00304BA8" w:rsidP="00304BA8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juillet 2025</w:t>
      </w:r>
    </w:p>
    <w:p w14:paraId="1E2791C3" w14:textId="77777777" w:rsidR="00304BA8" w:rsidRDefault="00304BA8" w:rsidP="00304BA8">
      <w:pPr>
        <w:jc w:val="center"/>
        <w:rPr>
          <w:rFonts w:ascii="Arial" w:hAnsi="Arial" w:cs="Arial"/>
          <w:b/>
          <w:i/>
          <w:szCs w:val="24"/>
        </w:rPr>
      </w:pPr>
    </w:p>
    <w:p w14:paraId="6F0FB5B6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48BAF915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7F27F1C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D031EE7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7C71A44" w14:textId="77777777" w:rsidR="00885DE9" w:rsidRPr="009F65CF" w:rsidRDefault="00885DE9" w:rsidP="00885DE9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C475EDF" w14:textId="77777777" w:rsidR="00885DE9" w:rsidRPr="00CF4CE0" w:rsidRDefault="00885DE9" w:rsidP="00885DE9">
      <w:pPr>
        <w:jc w:val="center"/>
        <w:rPr>
          <w:rFonts w:ascii="Arial" w:hAnsi="Arial" w:cs="Arial"/>
          <w:b/>
          <w:szCs w:val="24"/>
        </w:rPr>
      </w:pPr>
    </w:p>
    <w:p w14:paraId="43F337B9" w14:textId="77777777" w:rsidR="00885DE9" w:rsidRPr="00CF4CE0" w:rsidRDefault="00885DE9" w:rsidP="00885DE9">
      <w:pPr>
        <w:jc w:val="center"/>
        <w:rPr>
          <w:rFonts w:ascii="Arial" w:hAnsi="Arial" w:cs="Arial"/>
          <w:b/>
          <w:i/>
          <w:szCs w:val="24"/>
        </w:rPr>
      </w:pPr>
      <w:r w:rsidRPr="00CF4CE0">
        <w:rPr>
          <w:rFonts w:ascii="Arial" w:hAnsi="Arial" w:cs="Arial"/>
          <w:b/>
          <w:i/>
          <w:szCs w:val="24"/>
        </w:rPr>
        <w:t>LIANT HYDRAULIQUE</w:t>
      </w:r>
    </w:p>
    <w:p w14:paraId="3A5908C8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95"/>
        <w:gridCol w:w="860"/>
        <w:gridCol w:w="709"/>
        <w:gridCol w:w="2410"/>
        <w:gridCol w:w="5958"/>
      </w:tblGrid>
      <w:tr w:rsidR="00885DE9" w:rsidRPr="000852BF" w14:paraId="7F542626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B2B661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9" w:history="1"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15-440</w:t>
              </w:r>
            </w:hyperlink>
            <w:r w:rsidRPr="000852BF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B52EC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852BF">
              <w:rPr>
                <w:rFonts w:ascii="Calibri" w:hAnsi="Calibri" w:cs="Calibri"/>
                <w:sz w:val="22"/>
                <w:szCs w:val="22"/>
              </w:rPr>
              <w:t xml:space="preserve">NF P 15-440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8FD9A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5DCEF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96416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180B9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 - Détermination par potentiométrie de la teneur en chlorure et sulfures des ciments</w:t>
            </w:r>
          </w:p>
        </w:tc>
      </w:tr>
    </w:tbl>
    <w:p w14:paraId="69F5888E" w14:textId="2D80624F" w:rsidR="00304BA8" w:rsidRDefault="00304BA8" w:rsidP="00B54173">
      <w:pPr>
        <w:jc w:val="center"/>
        <w:rPr>
          <w:rFonts w:ascii="Arial" w:hAnsi="Arial" w:cs="Arial"/>
          <w:b/>
          <w:szCs w:val="24"/>
        </w:rPr>
      </w:pPr>
    </w:p>
    <w:p w14:paraId="2B04973C" w14:textId="77777777" w:rsidR="00885DE9" w:rsidRP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3ACB3F8D" w14:textId="6331EAFA" w:rsidR="00885DE9" w:rsidRPr="00885DE9" w:rsidRDefault="00885DE9" w:rsidP="00B54173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LIANT ET ADDITION</w:t>
      </w:r>
    </w:p>
    <w:p w14:paraId="46B6EFF6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8363"/>
      </w:tblGrid>
      <w:tr w:rsidR="00885DE9" w:rsidRPr="000852BF" w14:paraId="29DC5C87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09D63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35"/>
                <w:szCs w:val="35"/>
              </w:rPr>
              <w:br w:type="page"/>
            </w:r>
            <w:hyperlink r:id="rId20" w:history="1"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18-484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2C3D1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FD P 18-484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F15A6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E4A49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4A937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Guide d'élaboration d'un dossier technique pour évaluer un nouveau liant ou une nouvelle addition</w:t>
            </w:r>
          </w:p>
        </w:tc>
      </w:tr>
    </w:tbl>
    <w:p w14:paraId="5172AFAE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7E3740E2" w14:textId="77777777" w:rsidR="00885DE9" w:rsidRP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4649B13C" w14:textId="7379F1A3" w:rsidR="00885DE9" w:rsidRPr="00885DE9" w:rsidRDefault="00885DE9" w:rsidP="00B54173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BETON</w:t>
      </w:r>
    </w:p>
    <w:p w14:paraId="425E5BC9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2410"/>
        <w:gridCol w:w="5953"/>
      </w:tblGrid>
      <w:tr w:rsidR="00885DE9" w:rsidRPr="000852BF" w14:paraId="0E455B61" w14:textId="77777777" w:rsidTr="00683BFF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3FF78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1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ISO 1920-4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C6315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1D0DB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janv.-20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62C2F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A03FA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Testing of concrete 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Essais du 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7863B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Part 4 : Strength of hardened concrete 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Résistance du béton durci</w:t>
            </w:r>
          </w:p>
        </w:tc>
      </w:tr>
    </w:tbl>
    <w:p w14:paraId="38A00B11" w14:textId="77777777" w:rsidR="000852BF" w:rsidRDefault="000852BF" w:rsidP="00B54173">
      <w:pPr>
        <w:jc w:val="center"/>
        <w:rPr>
          <w:rFonts w:ascii="Arial" w:hAnsi="Arial" w:cs="Arial"/>
          <w:b/>
          <w:szCs w:val="24"/>
        </w:rPr>
      </w:pPr>
    </w:p>
    <w:p w14:paraId="10D768FD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5AE5DF6B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338DA613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6CA3C894" w14:textId="77777777" w:rsidR="00AB4066" w:rsidRDefault="00AB4066" w:rsidP="00AB4066">
      <w:pPr>
        <w:jc w:val="center"/>
        <w:rPr>
          <w:rFonts w:ascii="Arial" w:hAnsi="Arial" w:cs="Arial"/>
          <w:b/>
          <w:szCs w:val="24"/>
        </w:rPr>
      </w:pPr>
    </w:p>
    <w:p w14:paraId="47DFC30E" w14:textId="77777777" w:rsidR="00885DE9" w:rsidRPr="00885DE9" w:rsidRDefault="00885DE9" w:rsidP="00AB4066">
      <w:pPr>
        <w:jc w:val="center"/>
        <w:rPr>
          <w:rFonts w:ascii="Arial" w:hAnsi="Arial" w:cs="Arial"/>
          <w:b/>
          <w:szCs w:val="24"/>
        </w:rPr>
      </w:pPr>
    </w:p>
    <w:p w14:paraId="4F536864" w14:textId="4C7C6B49" w:rsidR="00885DE9" w:rsidRPr="00885DE9" w:rsidRDefault="00885DE9" w:rsidP="00AB4066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STRUCTURE EN BETON</w:t>
      </w:r>
    </w:p>
    <w:p w14:paraId="0BC27794" w14:textId="77777777" w:rsidR="00885DE9" w:rsidRPr="00885DE9" w:rsidRDefault="00885DE9" w:rsidP="00AB406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5"/>
        <w:gridCol w:w="2314"/>
        <w:gridCol w:w="866"/>
        <w:gridCol w:w="1442"/>
        <w:gridCol w:w="2180"/>
        <w:gridCol w:w="4156"/>
        <w:gridCol w:w="1372"/>
      </w:tblGrid>
      <w:tr w:rsidR="00943884" w:rsidRPr="000852BF" w14:paraId="5FB811D0" w14:textId="77777777" w:rsidTr="00943884">
        <w:trPr>
          <w:trHeight w:val="645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2BFCA" w14:textId="3C0359DF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2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P18-712-1 A2 </w:t>
              </w:r>
            </w:hyperlink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48320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NF EN 1992-1-2/A2 (E) Prepubli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714D4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6D752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F1126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Eurocode 2 : calcul des structures en béton</w:t>
            </w:r>
          </w:p>
        </w:tc>
        <w:tc>
          <w:tcPr>
            <w:tcW w:w="4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1A6A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Partie 1-2 : règles générales - Calcul du comportement au feu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0382A7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color w:val="FF0000"/>
                <w:sz w:val="22"/>
                <w:szCs w:val="22"/>
              </w:rPr>
              <w:t>Texte du projet publié en 2021</w:t>
            </w:r>
            <w:r w:rsidRPr="000852BF">
              <w:rPr>
                <w:rFonts w:ascii="Calibri" w:hAnsi="Calibri" w:cs="Calibri"/>
                <w:color w:val="FF0000"/>
                <w:sz w:val="22"/>
                <w:szCs w:val="22"/>
              </w:rPr>
              <w:t> </w:t>
            </w:r>
          </w:p>
        </w:tc>
      </w:tr>
    </w:tbl>
    <w:p w14:paraId="33904DE7" w14:textId="77777777" w:rsidR="00AB4066" w:rsidRPr="00885DE9" w:rsidRDefault="00AB4066" w:rsidP="00AB406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553"/>
        <w:gridCol w:w="2544"/>
        <w:gridCol w:w="611"/>
        <w:gridCol w:w="679"/>
        <w:gridCol w:w="6945"/>
      </w:tblGrid>
      <w:tr w:rsidR="00943884" w:rsidRPr="000852BF" w14:paraId="5234AEAE" w14:textId="77777777" w:rsidTr="00943884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499B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3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18-480</w:t>
              </w:r>
            </w:hyperlink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A372E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FD P 18-480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3CBE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01/06/2025 - 2ème tirage (juillet 2025)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26837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4ACCB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5C50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Justification de la durabilité des ouvrages en béton par méthode performantielle : approche à composition unique, approche par domaine de composition</w:t>
            </w:r>
          </w:p>
        </w:tc>
      </w:tr>
    </w:tbl>
    <w:p w14:paraId="3D310D7E" w14:textId="77777777" w:rsidR="005D514D" w:rsidRPr="00885DE9" w:rsidRDefault="005D514D" w:rsidP="005D514D">
      <w:pPr>
        <w:jc w:val="center"/>
        <w:rPr>
          <w:rFonts w:ascii="Arial" w:hAnsi="Arial" w:cs="Arial"/>
          <w:b/>
          <w:szCs w:val="24"/>
        </w:rPr>
      </w:pPr>
    </w:p>
    <w:p w14:paraId="1DDF7284" w14:textId="77777777" w:rsidR="005D514D" w:rsidRDefault="005D514D" w:rsidP="005D514D">
      <w:pPr>
        <w:jc w:val="center"/>
        <w:rPr>
          <w:rFonts w:ascii="Arial" w:hAnsi="Arial" w:cs="Arial"/>
          <w:b/>
          <w:i/>
          <w:iCs/>
          <w:szCs w:val="24"/>
        </w:rPr>
      </w:pPr>
    </w:p>
    <w:p w14:paraId="20390055" w14:textId="77777777" w:rsidR="005D514D" w:rsidRPr="00885DE9" w:rsidRDefault="005D514D" w:rsidP="005D514D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REVETEMENT MURAL EN PIERRE MINCE</w:t>
      </w:r>
    </w:p>
    <w:p w14:paraId="45CE7034" w14:textId="77777777" w:rsidR="005D514D" w:rsidRPr="00885DE9" w:rsidRDefault="005D514D" w:rsidP="005D514D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2410"/>
        <w:gridCol w:w="5953"/>
      </w:tblGrid>
      <w:tr w:rsidR="005D514D" w:rsidRPr="000852BF" w14:paraId="72EC2006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364FE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4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P65-202-1-1/A2 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61F8B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333333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333333"/>
                <w:sz w:val="22"/>
                <w:szCs w:val="22"/>
              </w:rPr>
              <w:t>NF DTU 55.2 P1-1/A2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4E4F9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0F740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A4771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370D3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Partie 1-1 : Cahier des clauses techniques types</w:t>
            </w:r>
          </w:p>
        </w:tc>
      </w:tr>
      <w:tr w:rsidR="005D514D" w:rsidRPr="006F7032" w14:paraId="42A84CAC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577B2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5" w:history="1">
              <w:r w:rsidRPr="006F703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P65-202-1-2/A2 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DC8B2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333333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333333"/>
                <w:sz w:val="22"/>
                <w:szCs w:val="22"/>
              </w:rPr>
              <w:t>NF DTU 55.2 P1-2/A2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9371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juil-25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46DC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59E53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C75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Partie 1-2 : Critères généraux de choix des matériaux</w:t>
            </w:r>
          </w:p>
        </w:tc>
      </w:tr>
      <w:tr w:rsidR="005D514D" w:rsidRPr="006F7032" w14:paraId="71EA40C0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22F10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6" w:history="1">
              <w:r w:rsidRPr="006F703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P65-202-2/A1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444B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NF DTU 55.2 P2/A1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CFA6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ECD54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80B2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07F8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Part. 2 : Cahier des clauses administratives spéciales types</w:t>
            </w:r>
          </w:p>
        </w:tc>
      </w:tr>
    </w:tbl>
    <w:p w14:paraId="592C22C6" w14:textId="77777777" w:rsidR="00304BA8" w:rsidRDefault="00304BA8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0EB12850" w14:textId="77777777" w:rsidR="00885DE9" w:rsidRDefault="00885DE9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3B593DC4" w14:textId="690F6561" w:rsidR="00B54173" w:rsidRPr="00DD5E7F" w:rsidRDefault="00B54173" w:rsidP="00B5417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69A35B4C" w14:textId="09AF520E" w:rsidR="00B54173" w:rsidRDefault="00B54173" w:rsidP="00B5417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30 juin 2025</w:t>
      </w:r>
    </w:p>
    <w:p w14:paraId="3AF25D4F" w14:textId="77777777" w:rsidR="00B54173" w:rsidRDefault="00B54173" w:rsidP="00B54173">
      <w:pPr>
        <w:jc w:val="center"/>
        <w:rPr>
          <w:rFonts w:ascii="Arial" w:hAnsi="Arial" w:cs="Arial"/>
          <w:b/>
          <w:i/>
          <w:szCs w:val="24"/>
        </w:rPr>
      </w:pPr>
    </w:p>
    <w:p w14:paraId="7EF26C59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5338B91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157E0F9F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02A075A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768D134" w14:textId="77777777" w:rsidR="00B54173" w:rsidRPr="009F65CF" w:rsidRDefault="00B54173" w:rsidP="00B54173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6747F765" w14:textId="77777777" w:rsidR="00B54173" w:rsidRPr="00CF4CE0" w:rsidRDefault="00B54173" w:rsidP="00B07E85">
      <w:pPr>
        <w:jc w:val="center"/>
        <w:rPr>
          <w:rFonts w:ascii="Arial" w:hAnsi="Arial" w:cs="Arial"/>
          <w:b/>
          <w:szCs w:val="24"/>
        </w:rPr>
      </w:pPr>
    </w:p>
    <w:p w14:paraId="6E9BBD2C" w14:textId="20C09606" w:rsidR="00A61862" w:rsidRPr="00CF4CE0" w:rsidRDefault="00CF4CE0" w:rsidP="00B07E85">
      <w:pPr>
        <w:jc w:val="center"/>
        <w:rPr>
          <w:rFonts w:ascii="Arial" w:hAnsi="Arial" w:cs="Arial"/>
          <w:b/>
          <w:i/>
          <w:szCs w:val="24"/>
        </w:rPr>
      </w:pPr>
      <w:r w:rsidRPr="00CF4CE0">
        <w:rPr>
          <w:rFonts w:ascii="Arial" w:hAnsi="Arial" w:cs="Arial"/>
          <w:b/>
          <w:i/>
          <w:szCs w:val="24"/>
        </w:rPr>
        <w:t>LIANT HYDRAULIQUE</w:t>
      </w:r>
    </w:p>
    <w:p w14:paraId="1F99AE9C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00"/>
        <w:gridCol w:w="845"/>
        <w:gridCol w:w="3174"/>
        <w:gridCol w:w="5103"/>
      </w:tblGrid>
      <w:tr w:rsidR="00A61862" w:rsidRPr="00A61862" w14:paraId="7EE53F28" w14:textId="77777777" w:rsidTr="005D1FB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E2DB7" w14:textId="219EB33A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7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15-314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CADEE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15-314 PR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9653F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DD6F0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6B99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CA2D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Ciment prompt naturel</w:t>
            </w:r>
          </w:p>
        </w:tc>
      </w:tr>
    </w:tbl>
    <w:p w14:paraId="77F7279E" w14:textId="77777777" w:rsid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</w:p>
    <w:p w14:paraId="758FB2D6" w14:textId="108FCEA4" w:rsidR="00A61862" w:rsidRP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GRANULATS</w:t>
      </w:r>
    </w:p>
    <w:p w14:paraId="5E325BC3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1276"/>
        <w:gridCol w:w="6945"/>
      </w:tblGrid>
      <w:tr w:rsidR="00A61862" w:rsidRPr="00A61862" w14:paraId="00634426" w14:textId="77777777" w:rsidTr="005D1FB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4BD08" w14:textId="526B5970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8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18-543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4978C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18-543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6C62D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D90E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97F01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A0767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Etude pétrographique des granulats appliquée à l'alcali réaction</w:t>
            </w:r>
          </w:p>
        </w:tc>
      </w:tr>
    </w:tbl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2409"/>
        <w:gridCol w:w="686"/>
        <w:gridCol w:w="1015"/>
        <w:gridCol w:w="1276"/>
        <w:gridCol w:w="5849"/>
        <w:gridCol w:w="1096"/>
      </w:tblGrid>
      <w:tr w:rsidR="005D1FB5" w:rsidRPr="00A61862" w14:paraId="45C124E1" w14:textId="77777777" w:rsidTr="005D1FB5">
        <w:trPr>
          <w:trHeight w:val="30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B5FCE" w14:textId="50BE6A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9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18-544 PR</w:t>
              </w:r>
            </w:hyperlink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438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18-544 PR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6FFF0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58F4E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D6192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5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5018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Détermination des alcalins actifs solubles dans l'eau de chaux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6A582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6058406D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34AC9221" w14:textId="77777777" w:rsidR="00CF4CE0" w:rsidRPr="00CF4CE0" w:rsidRDefault="00CF4CE0" w:rsidP="00CF4CE0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BETON</w:t>
      </w:r>
    </w:p>
    <w:p w14:paraId="5B6ED17B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56"/>
        <w:gridCol w:w="973"/>
        <w:gridCol w:w="1248"/>
        <w:gridCol w:w="6945"/>
      </w:tblGrid>
      <w:tr w:rsidR="00CF4CE0" w:rsidRPr="00A61862" w14:paraId="6A76F641" w14:textId="77777777" w:rsidTr="00961318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73F30" w14:textId="207271E3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0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18-480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FF6A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FD P 18-480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6DCFB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8615F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C71B3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2A0FD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Justification de la durabilité des ouvrages en béton par méthode performantielle : approche à composition unique, approche par domaine de composition</w:t>
            </w:r>
          </w:p>
        </w:tc>
      </w:tr>
    </w:tbl>
    <w:p w14:paraId="324F106F" w14:textId="05D7D46E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8221"/>
      </w:tblGrid>
      <w:tr w:rsidR="005D1FB5" w:rsidRPr="00A61862" w14:paraId="45B9B1C0" w14:textId="77777777" w:rsidTr="005D1FB5">
        <w:trPr>
          <w:trHeight w:val="15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4E15C" w14:textId="404B3985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hyperlink r:id="rId31" w:history="1">
              <w:r w:rsidRPr="00A6186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19-130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6722C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18185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6BD1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1745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8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CEB97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Contribution des ouvrages de construction au développement durable - Déclarations environnementales sur les produits - Règles régissant les catégories de produits pour le béton préfabriqué de granulats légers à structure ouverte et le béton cellulaire autoclavé préfabriqué</w:t>
            </w:r>
          </w:p>
        </w:tc>
      </w:tr>
    </w:tbl>
    <w:p w14:paraId="780D45A7" w14:textId="60EE2F2C" w:rsidR="00CF4CE0" w:rsidRP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lastRenderedPageBreak/>
        <w:t>STRUCTURE EN ACIER</w:t>
      </w:r>
    </w:p>
    <w:p w14:paraId="2624B900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103"/>
        <w:gridCol w:w="3118"/>
      </w:tblGrid>
      <w:tr w:rsidR="00A61862" w:rsidRPr="00A61862" w14:paraId="79044F1F" w14:textId="77777777" w:rsidTr="00A61862">
        <w:trPr>
          <w:trHeight w:val="12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01C66" w14:textId="26939BA4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2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30-557-1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E727B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16276-1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ADB70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août-07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109D1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6E0D2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Anticorrosion des structures en acier par systèmes de peinture - Évaluation et critères d'acceptation de l'adhésion/cohésion (résistance à la rupture) d'un revêtement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B9FC4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Partie 1 : essai de traction</w:t>
            </w:r>
          </w:p>
        </w:tc>
      </w:tr>
    </w:tbl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40"/>
        <w:gridCol w:w="961"/>
        <w:gridCol w:w="5103"/>
        <w:gridCol w:w="3118"/>
      </w:tblGrid>
      <w:tr w:rsidR="00A61862" w:rsidRPr="00A61862" w14:paraId="16B9DE7D" w14:textId="77777777" w:rsidTr="00A61862">
        <w:trPr>
          <w:trHeight w:val="12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FB2BC" w14:textId="55F54F2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3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30-557-2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88F78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16276-2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4B8C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mai-25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1570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B636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Anticorrosion des structures en acier par systèmes de peinture - Évaluation et critères d'acceptation de l'adhésion/cohésion (résistance à la rupture) d'un revêtement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0C63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Partie 2 : Essai de quadrillage et essai à la croix de Saint André</w:t>
            </w:r>
          </w:p>
        </w:tc>
      </w:tr>
    </w:tbl>
    <w:p w14:paraId="5A186D22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761FA57D" w14:textId="77777777" w:rsidR="00CF4CE0" w:rsidRPr="00CF4CE0" w:rsidRDefault="00CF4CE0" w:rsidP="00CF4CE0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PEINTURE ET VERNIS</w:t>
      </w:r>
    </w:p>
    <w:p w14:paraId="371C9B15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103"/>
        <w:gridCol w:w="3118"/>
      </w:tblGrid>
      <w:tr w:rsidR="00CF4CE0" w:rsidRPr="00A61862" w14:paraId="0ACF7970" w14:textId="77777777" w:rsidTr="00146C7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6330B" w14:textId="1C5E0C71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4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30-038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11299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2409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35D1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sept.-20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7D9BB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8BD9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Peintures et vernis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1257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Essai de quadrillage</w:t>
            </w:r>
          </w:p>
        </w:tc>
      </w:tr>
    </w:tbl>
    <w:p w14:paraId="54726B78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4983A331" w14:textId="77777777" w:rsidR="00CF4CE0" w:rsidRDefault="00CF4CE0" w:rsidP="00B07E85">
      <w:pPr>
        <w:jc w:val="center"/>
        <w:rPr>
          <w:rFonts w:ascii="Arial" w:hAnsi="Arial" w:cs="Arial"/>
          <w:b/>
          <w:sz w:val="35"/>
          <w:szCs w:val="35"/>
        </w:rPr>
      </w:pPr>
    </w:p>
    <w:p w14:paraId="7AC7CB6F" w14:textId="25EB8B53" w:rsidR="00B54173" w:rsidRDefault="00B54173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75DA019C" w14:textId="1053D2B9" w:rsidR="00B07E85" w:rsidRPr="00DD5E7F" w:rsidRDefault="00B07E85" w:rsidP="00B07E85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477CB28F" w14:textId="75F33D98" w:rsidR="00B07E85" w:rsidRDefault="00B07E85" w:rsidP="00B07E85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13 au 31 mai 2025</w:t>
      </w:r>
    </w:p>
    <w:p w14:paraId="15DAFF94" w14:textId="77777777" w:rsidR="00B07E85" w:rsidRDefault="00B07E85" w:rsidP="00B07E85">
      <w:pPr>
        <w:jc w:val="center"/>
        <w:rPr>
          <w:rFonts w:ascii="Arial" w:hAnsi="Arial" w:cs="Arial"/>
          <w:b/>
          <w:i/>
          <w:szCs w:val="24"/>
        </w:rPr>
      </w:pPr>
    </w:p>
    <w:p w14:paraId="0D8B8C43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D90A25C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70B169DA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6136C681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D6A3BE0" w14:textId="77777777" w:rsidR="00B07E85" w:rsidRPr="009F65CF" w:rsidRDefault="00B07E85" w:rsidP="00B07E85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E6BB0F3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DCF8808" w14:textId="3F3DBC40" w:rsidR="00B57AB6" w:rsidRPr="0006580D" w:rsidRDefault="00B57AB6" w:rsidP="00B57AB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>LIANT HYDRAULIQUE</w:t>
      </w:r>
    </w:p>
    <w:p w14:paraId="2DA281C9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268"/>
        <w:gridCol w:w="5953"/>
      </w:tblGrid>
      <w:tr w:rsidR="00B57AB6" w:rsidRPr="0006580D" w14:paraId="0502586E" w14:textId="77777777" w:rsidTr="007712D2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9CCF1" w14:textId="2F96B06B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5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15-440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819FB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</w:rPr>
            </w:pPr>
            <w:r w:rsidRPr="0006580D">
              <w:rPr>
                <w:rFonts w:ascii="Calibri" w:hAnsi="Calibri" w:cs="Calibri"/>
                <w:sz w:val="22"/>
                <w:szCs w:val="22"/>
              </w:rPr>
              <w:t>NF P 15-440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9A99F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mai-25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D00C5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34E65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367CF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 - Détermination par potentiométrie de la teneur en chlorure et sulfures des ciments</w:t>
            </w:r>
          </w:p>
        </w:tc>
      </w:tr>
    </w:tbl>
    <w:p w14:paraId="610B73EC" w14:textId="77777777" w:rsid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92A2E77" w14:textId="1E30CB7E" w:rsidR="00F728C3" w:rsidRPr="00F728C3" w:rsidRDefault="00F728C3" w:rsidP="00B57AB6">
      <w:pPr>
        <w:jc w:val="center"/>
        <w:rPr>
          <w:rFonts w:ascii="Arial" w:hAnsi="Arial" w:cs="Arial"/>
          <w:b/>
          <w:i/>
          <w:szCs w:val="24"/>
        </w:rPr>
      </w:pPr>
      <w:r w:rsidRPr="00F728C3">
        <w:rPr>
          <w:rFonts w:ascii="Arial" w:hAnsi="Arial" w:cs="Arial"/>
          <w:b/>
          <w:i/>
          <w:szCs w:val="24"/>
        </w:rPr>
        <w:t>B</w:t>
      </w:r>
      <w:r w:rsidR="00217003">
        <w:rPr>
          <w:rFonts w:ascii="Arial" w:hAnsi="Arial" w:cs="Arial"/>
          <w:b/>
          <w:i/>
          <w:szCs w:val="24"/>
        </w:rPr>
        <w:t>ETON ARME</w:t>
      </w:r>
    </w:p>
    <w:p w14:paraId="5AFC33F7" w14:textId="77777777" w:rsid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812"/>
        <w:gridCol w:w="2409"/>
      </w:tblGrid>
      <w:tr w:rsidR="00F728C3" w:rsidRPr="00F728C3" w14:paraId="60263760" w14:textId="77777777" w:rsidTr="00F728C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58404" w14:textId="1518D636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6" w:history="1">
              <w:r w:rsidRPr="00F728C3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05-679-1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64D24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NF EN14038-1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A470E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mai-16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4A9FF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E9E0B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Réalcalinisation électrochimique et traitements d'extraction des chlorures applicables au béton armé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1C34B" w14:textId="13930C74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Partie1 : Réalcalinisation</w:t>
            </w:r>
          </w:p>
        </w:tc>
      </w:tr>
    </w:tbl>
    <w:p w14:paraId="52AB87EE" w14:textId="77777777" w:rsidR="00F728C3" w:rsidRDefault="00F728C3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18B7BAE9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2B5DD2D9" w14:textId="7EA5159B" w:rsidR="0006580D" w:rsidRPr="0006580D" w:rsidRDefault="0006580D" w:rsidP="00A0456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 xml:space="preserve">PRODUIT EN ACIER </w:t>
      </w:r>
    </w:p>
    <w:p w14:paraId="53DB98B6" w14:textId="77777777" w:rsidR="0006580D" w:rsidRPr="00B57AB6" w:rsidRDefault="0006580D" w:rsidP="00A04566">
      <w:pPr>
        <w:jc w:val="center"/>
        <w:rPr>
          <w:rFonts w:ascii="Arial" w:hAnsi="Arial" w:cs="Arial"/>
          <w:b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1022"/>
        <w:gridCol w:w="2238"/>
        <w:gridCol w:w="5953"/>
      </w:tblGrid>
      <w:tr w:rsidR="0006580D" w:rsidRPr="0006580D" w14:paraId="4D71E5C5" w14:textId="77777777" w:rsidTr="0006580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DE7B4" w14:textId="18FFBCB9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7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EC11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35-020-1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1EA32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230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768E3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FCC5E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1 : Exigences</w:t>
            </w:r>
          </w:p>
        </w:tc>
      </w:tr>
      <w:tr w:rsidR="0006580D" w:rsidRPr="0006580D" w14:paraId="00B0E25F" w14:textId="77777777" w:rsidTr="0006580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CFE28" w14:textId="68605B4C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8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EEEB7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35-020-2-1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8C67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1760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D449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C9E89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2-1 : Méthodes d'essai pour dispositifs de raboutage</w:t>
            </w:r>
          </w:p>
        </w:tc>
      </w:tr>
      <w:tr w:rsidR="0006580D" w:rsidRPr="0006580D" w14:paraId="2E2E3FD7" w14:textId="77777777" w:rsidTr="00B57AB6">
        <w:trPr>
          <w:trHeight w:val="5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2B609" w14:textId="095474C3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9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35-020-2-2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E343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35-020-2-2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4E2C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C3E11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20E2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4BA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2-2 : Méthodes d'essai pour les dispositifs d'ancrage et les coupleurs à souder</w:t>
            </w:r>
          </w:p>
        </w:tc>
      </w:tr>
    </w:tbl>
    <w:p w14:paraId="123170CD" w14:textId="77777777" w:rsidR="00B07E85" w:rsidRPr="00B57AB6" w:rsidRDefault="00B07E85" w:rsidP="00A04566">
      <w:pPr>
        <w:jc w:val="center"/>
        <w:rPr>
          <w:rFonts w:ascii="Arial" w:hAnsi="Arial" w:cs="Arial"/>
          <w:bCs/>
          <w:sz w:val="18"/>
          <w:szCs w:val="18"/>
        </w:rPr>
      </w:pPr>
    </w:p>
    <w:p w14:paraId="4C544079" w14:textId="02908A56" w:rsidR="0006580D" w:rsidRDefault="0006580D" w:rsidP="00A0456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>PRODUIT ISOLANT THERMIQUE</w:t>
      </w:r>
    </w:p>
    <w:p w14:paraId="0F5B03F7" w14:textId="77777777" w:rsidR="0006580D" w:rsidRPr="00B57AB6" w:rsidRDefault="0006580D" w:rsidP="00A04566">
      <w:pPr>
        <w:jc w:val="center"/>
        <w:rPr>
          <w:rFonts w:ascii="Arial" w:hAnsi="Arial" w:cs="Arial"/>
          <w:b/>
          <w:i/>
          <w:sz w:val="16"/>
          <w:szCs w:val="16"/>
        </w:rPr>
      </w:pPr>
    </w:p>
    <w:tbl>
      <w:tblPr>
        <w:tblW w:w="1445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1418"/>
        <w:gridCol w:w="708"/>
        <w:gridCol w:w="851"/>
        <w:gridCol w:w="6237"/>
        <w:gridCol w:w="3969"/>
      </w:tblGrid>
      <w:tr w:rsidR="00B57AB6" w:rsidRPr="0006580D" w14:paraId="19718F4B" w14:textId="77777777" w:rsidTr="00B57AB6">
        <w:trPr>
          <w:trHeight w:val="42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D80E1" w14:textId="5D609E33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0" w:history="1">
              <w:r w:rsidRPr="0006580D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P75-210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62BE1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EN 1606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E1F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mai-13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9CDB2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27F1E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isolants thermiques destinés aux applications du bâtiment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3872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Détermination du fluage en compression</w:t>
            </w:r>
          </w:p>
        </w:tc>
      </w:tr>
    </w:tbl>
    <w:p w14:paraId="483F7E13" w14:textId="46D46DBA" w:rsidR="00B07E85" w:rsidRPr="00B57AB6" w:rsidRDefault="00B07E85">
      <w:pPr>
        <w:jc w:val="left"/>
        <w:rPr>
          <w:rFonts w:ascii="Arial" w:hAnsi="Arial" w:cs="Arial"/>
          <w:b/>
          <w:sz w:val="16"/>
          <w:szCs w:val="16"/>
        </w:rPr>
      </w:pPr>
      <w:r w:rsidRPr="00B57AB6">
        <w:rPr>
          <w:rFonts w:ascii="Arial" w:hAnsi="Arial" w:cs="Arial"/>
          <w:b/>
          <w:sz w:val="16"/>
          <w:szCs w:val="16"/>
        </w:rPr>
        <w:br w:type="page"/>
      </w:r>
    </w:p>
    <w:p w14:paraId="5E8255B4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6E6D72D3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24E1DA12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11928319" w14:textId="77DAEDCD" w:rsidR="00A04566" w:rsidRPr="00DD5E7F" w:rsidRDefault="00A04566" w:rsidP="00A04566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CBC06C9" w14:textId="2E8193D0" w:rsidR="00A04566" w:rsidRDefault="00A04566" w:rsidP="00A04566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avril au 12 mai 2025</w:t>
      </w:r>
    </w:p>
    <w:p w14:paraId="145D2969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550A5332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08268BE5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9D184CA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05E026DB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33F6180" w14:textId="77777777" w:rsidR="00A04566" w:rsidRPr="009F65CF" w:rsidRDefault="00A04566" w:rsidP="00A04566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18C18FC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7E1783CC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0BA5E9BA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4E0B8282" w14:textId="202D501A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ESSAIS POUR BETON DURCI</w:t>
      </w:r>
    </w:p>
    <w:p w14:paraId="634160C6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3"/>
        <w:gridCol w:w="2267"/>
        <w:gridCol w:w="5953"/>
      </w:tblGrid>
      <w:tr w:rsidR="00A04566" w:rsidRPr="00A04566" w14:paraId="2750822D" w14:textId="77777777" w:rsidTr="00A04566">
        <w:trPr>
          <w:trHeight w:val="810"/>
        </w:trPr>
        <w:tc>
          <w:tcPr>
            <w:tcW w:w="1843" w:type="dxa"/>
            <w:noWrap/>
            <w:vAlign w:val="center"/>
            <w:hideMark/>
          </w:tcPr>
          <w:p w14:paraId="74666D97" w14:textId="202B9EBB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1" w:history="1">
              <w:r w:rsidRPr="00A0456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18-441-4</w:t>
              </w:r>
            </w:hyperlink>
          </w:p>
        </w:tc>
        <w:tc>
          <w:tcPr>
            <w:tcW w:w="2410" w:type="dxa"/>
            <w:vAlign w:val="center"/>
            <w:hideMark/>
          </w:tcPr>
          <w:p w14:paraId="188725D4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NF EN 12390-4</w:t>
            </w:r>
          </w:p>
        </w:tc>
        <w:tc>
          <w:tcPr>
            <w:tcW w:w="709" w:type="dxa"/>
            <w:vAlign w:val="center"/>
            <w:hideMark/>
          </w:tcPr>
          <w:p w14:paraId="13C3061E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93" w:type="dxa"/>
            <w:vAlign w:val="center"/>
            <w:hideMark/>
          </w:tcPr>
          <w:p w14:paraId="3BCE670B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7" w:type="dxa"/>
            <w:vAlign w:val="center"/>
            <w:hideMark/>
          </w:tcPr>
          <w:p w14:paraId="461FE885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vAlign w:val="center"/>
            <w:hideMark/>
          </w:tcPr>
          <w:p w14:paraId="5127FFAC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Partie 4 : résistance à la compression - Caractéristiques des machines d'essai</w:t>
            </w:r>
          </w:p>
        </w:tc>
      </w:tr>
    </w:tbl>
    <w:p w14:paraId="1ECAE2FF" w14:textId="77777777" w:rsid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76B363DE" w14:textId="77777777" w:rsid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560D0E15" w14:textId="77777777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4F06706C" w14:textId="44F6F2A2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TRAVAUX DE BATIMENT</w:t>
      </w:r>
    </w:p>
    <w:p w14:paraId="21C3D329" w14:textId="77777777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11"/>
        <w:gridCol w:w="990"/>
        <w:gridCol w:w="2268"/>
        <w:gridCol w:w="5953"/>
      </w:tblGrid>
      <w:tr w:rsidR="00A04566" w:rsidRPr="00A04566" w14:paraId="399371D0" w14:textId="77777777" w:rsidTr="00A0456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808B3" w14:textId="5814639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2" w:history="1">
              <w:r w:rsidRPr="00A0456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65-202-2 A1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2AC65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NF DTU 55.2 P2 A1 PR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C7D53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0C2CC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1E34F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A2536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Part. 2 : Cahier des clauses administratives spéciales types</w:t>
            </w:r>
          </w:p>
        </w:tc>
      </w:tr>
    </w:tbl>
    <w:p w14:paraId="321561FE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1FBC5AD9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514A1D70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78696B37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4C0E4DE5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09F4DB6C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54EFCEBF" w14:textId="235834F8" w:rsidR="00E479DE" w:rsidRPr="00DD5E7F" w:rsidRDefault="00E479DE" w:rsidP="00E479DE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EDB6A94" w14:textId="18F25017" w:rsidR="00E479DE" w:rsidRDefault="00E479DE" w:rsidP="00E479DE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mars 2025</w:t>
      </w:r>
    </w:p>
    <w:p w14:paraId="1294668B" w14:textId="77777777" w:rsidR="00E479DE" w:rsidRDefault="00E479DE" w:rsidP="00E479DE">
      <w:pPr>
        <w:jc w:val="center"/>
        <w:rPr>
          <w:rFonts w:ascii="Arial" w:hAnsi="Arial" w:cs="Arial"/>
          <w:b/>
          <w:i/>
          <w:szCs w:val="24"/>
        </w:rPr>
      </w:pPr>
    </w:p>
    <w:p w14:paraId="622E8D81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2EF771BE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65D364BB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79CC4A8C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2D54DD4A" w14:textId="77777777" w:rsidR="00E479DE" w:rsidRPr="009F65CF" w:rsidRDefault="00E479DE" w:rsidP="00E479DE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BBA203F" w14:textId="77777777" w:rsidR="00E479DE" w:rsidRDefault="00E479DE" w:rsidP="005A1AFC">
      <w:pPr>
        <w:jc w:val="center"/>
        <w:rPr>
          <w:rFonts w:ascii="Arial" w:hAnsi="Arial" w:cs="Arial"/>
          <w:b/>
          <w:i/>
          <w:szCs w:val="24"/>
        </w:rPr>
      </w:pPr>
    </w:p>
    <w:p w14:paraId="1E73EBDA" w14:textId="0CDF7F3B" w:rsidR="00E479DE" w:rsidRDefault="008F3F4F" w:rsidP="005A1AFC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 xml:space="preserve">STRUCTURES EN </w:t>
      </w:r>
      <w:r w:rsidR="00E479DE">
        <w:rPr>
          <w:rFonts w:ascii="Arial" w:hAnsi="Arial" w:cs="Arial"/>
          <w:b/>
          <w:i/>
          <w:szCs w:val="24"/>
        </w:rPr>
        <w:t>BETON</w:t>
      </w:r>
    </w:p>
    <w:p w14:paraId="4D2E9275" w14:textId="128E982B" w:rsidR="008F3F4F" w:rsidRP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268"/>
        <w:gridCol w:w="5953"/>
      </w:tblGrid>
      <w:tr w:rsidR="008F3F4F" w:rsidRPr="008F3F4F" w14:paraId="766E3232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FA738" w14:textId="62887B93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3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18-483-2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EBFD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FD P 18-483-2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1C92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E022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2336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Ecoconception des structures en 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A15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spécification des bétons pour des ouvrages à impact carbone réduit</w:t>
            </w:r>
          </w:p>
        </w:tc>
      </w:tr>
    </w:tbl>
    <w:p w14:paraId="1FB4F9B9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086234A" w14:textId="626210D3" w:rsidR="008F3F4F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PLANCHERS A DALLES ALVEOLEES PREFABRIQUEES EN BETON</w:t>
      </w:r>
    </w:p>
    <w:p w14:paraId="068D9300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3969"/>
        <w:gridCol w:w="4252"/>
      </w:tblGrid>
      <w:tr w:rsidR="008F3F4F" w:rsidRPr="008F3F4F" w14:paraId="6BF035EE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B2EE6" w14:textId="34FE47A5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4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19-201-1-1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2F2B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623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BC25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1A92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441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 1-1 : Cahier des clauses techniques types</w:t>
            </w:r>
          </w:p>
        </w:tc>
      </w:tr>
      <w:tr w:rsidR="008F3F4F" w:rsidRPr="008F3F4F" w14:paraId="14CB9696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819AA" w14:textId="56F4DF7F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5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D8AB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E6C69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1D6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0B8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5113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1-2 : Critères généraux de choix des matériaux (CGM)</w:t>
            </w:r>
          </w:p>
        </w:tc>
      </w:tr>
      <w:tr w:rsidR="008F3F4F" w:rsidRPr="008F3F4F" w14:paraId="1791E98D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898EE" w14:textId="2FB6E1B2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6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FCAF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B0E5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330C5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1391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7E55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Cahier des clauses administratives types</w:t>
            </w:r>
          </w:p>
        </w:tc>
      </w:tr>
      <w:tr w:rsidR="008F3F4F" w:rsidRPr="008F3F4F" w14:paraId="41EF882B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C1D6E" w14:textId="36A32F39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7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19-201-3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1DEC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D30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CD4D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FBA8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501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3 : Règles de calculs</w:t>
            </w:r>
          </w:p>
        </w:tc>
      </w:tr>
    </w:tbl>
    <w:p w14:paraId="04ECD09B" w14:textId="77777777" w:rsid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31A7352" w14:textId="42C117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TERRASSEMENTS</w:t>
      </w:r>
    </w:p>
    <w:p w14:paraId="2D2D0A2C" w14:textId="77777777" w:rsidR="005A1AFC" w:rsidRPr="005A1AFC" w:rsidRDefault="005A1AFC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92"/>
        <w:gridCol w:w="707"/>
        <w:gridCol w:w="988"/>
        <w:gridCol w:w="1458"/>
        <w:gridCol w:w="6787"/>
      </w:tblGrid>
      <w:tr w:rsidR="008F3F4F" w:rsidRPr="008F3F4F" w14:paraId="357221F1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C9396" w14:textId="144A45E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8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94-513-3</w:t>
              </w:r>
            </w:hyperlink>
          </w:p>
        </w:tc>
        <w:tc>
          <w:tcPr>
            <w:tcW w:w="2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6CB5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17542-3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A1E0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juin-22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2E83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67B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Terrassements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BBCA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géotechniques en laboratoire - Partie 3 : Valeur de bleu de méthylène VBS d'un sol ou d'une roche</w:t>
            </w:r>
          </w:p>
        </w:tc>
      </w:tr>
    </w:tbl>
    <w:p w14:paraId="1D271F90" w14:textId="77777777" w:rsidR="008F3F4F" w:rsidRPr="005A1AFC" w:rsidRDefault="008F3F4F" w:rsidP="00E479DE">
      <w:pPr>
        <w:jc w:val="left"/>
        <w:rPr>
          <w:rFonts w:ascii="Arial" w:hAnsi="Arial" w:cs="Arial"/>
          <w:b/>
          <w:szCs w:val="24"/>
        </w:rPr>
      </w:pPr>
    </w:p>
    <w:p w14:paraId="419B1226" w14:textId="77777777" w:rsidR="005A1AFC" w:rsidRDefault="005A1AFC" w:rsidP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C02A9F9" w14:textId="637B4C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SOLS, BIO-DECHETS TRAITES, BOUES ET DECHETS</w:t>
      </w:r>
    </w:p>
    <w:p w14:paraId="5197CEE5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63"/>
        <w:gridCol w:w="706"/>
        <w:gridCol w:w="981"/>
        <w:gridCol w:w="2471"/>
        <w:gridCol w:w="5811"/>
      </w:tblGrid>
      <w:tr w:rsidR="008F3F4F" w:rsidRPr="008F3F4F" w14:paraId="4DEC9432" w14:textId="77777777" w:rsidTr="008F3F4F">
        <w:trPr>
          <w:trHeight w:val="106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BA879" w14:textId="0941C8F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9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30-435</w:t>
              </w:r>
            </w:hyperlink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AE5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13656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5CFA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nov.-20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CF6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7D0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Sols, bio-déchets traités, boues et déchets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BCB57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Digestion par un mélange d'acides chlorhydrique (HCl), nitrique (HNO3) et tétrafluoroborique (HBF4) ou fluorhydrique (HF) pour la détermination ultérieure des éléments</w:t>
            </w:r>
          </w:p>
        </w:tc>
      </w:tr>
    </w:tbl>
    <w:p w14:paraId="39C0C14E" w14:textId="77777777" w:rsidR="008F3F4F" w:rsidRPr="005A1AFC" w:rsidRDefault="008F3F4F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p w14:paraId="373512D7" w14:textId="7FB388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>
        <w:rPr>
          <w:rFonts w:ascii="Arial" w:hAnsi="Arial" w:cs="Arial"/>
          <w:b/>
          <w:i/>
          <w:iCs/>
          <w:szCs w:val="24"/>
        </w:rPr>
        <w:t>DECHETS</w:t>
      </w:r>
    </w:p>
    <w:p w14:paraId="2175944B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189"/>
        <w:gridCol w:w="828"/>
        <w:gridCol w:w="981"/>
        <w:gridCol w:w="1496"/>
        <w:gridCol w:w="6838"/>
      </w:tblGrid>
      <w:tr w:rsidR="008F3F4F" w:rsidRPr="008F3F4F" w14:paraId="4F25ED2C" w14:textId="77777777" w:rsidTr="008F3F4F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F325F" w14:textId="1E7E39A0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0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30-476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C682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15863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3E9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mai-15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EE9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627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7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CEA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de comportement à la lixiviation pour la caractérisation de base - Essai de lixiviation dynamique des monolithes avec renouvellement périodique du lixiviant, dans des conditions d'essai fixes</w:t>
            </w:r>
          </w:p>
        </w:tc>
      </w:tr>
    </w:tbl>
    <w:p w14:paraId="4208D49D" w14:textId="0028D6B0" w:rsidR="00E479DE" w:rsidRPr="005A1AFC" w:rsidRDefault="00E479DE" w:rsidP="00E479DE">
      <w:pPr>
        <w:jc w:val="left"/>
        <w:rPr>
          <w:rFonts w:ascii="Arial" w:hAnsi="Arial" w:cs="Arial"/>
          <w:b/>
          <w:szCs w:val="24"/>
        </w:rPr>
      </w:pPr>
      <w:r w:rsidRPr="005A1AFC">
        <w:rPr>
          <w:rFonts w:ascii="Arial" w:hAnsi="Arial" w:cs="Arial"/>
          <w:b/>
          <w:szCs w:val="24"/>
        </w:rPr>
        <w:br w:type="page"/>
      </w:r>
    </w:p>
    <w:p w14:paraId="6730C483" w14:textId="09C90FCD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00167C1" w14:textId="77777777" w:rsidR="00E479DE" w:rsidRDefault="00E479DE" w:rsidP="00424C79">
      <w:pPr>
        <w:jc w:val="center"/>
        <w:rPr>
          <w:rFonts w:ascii="Arial" w:hAnsi="Arial" w:cs="Arial"/>
          <w:b/>
          <w:sz w:val="35"/>
          <w:szCs w:val="35"/>
        </w:rPr>
      </w:pPr>
    </w:p>
    <w:p w14:paraId="58D77938" w14:textId="48790E92" w:rsidR="00424C79" w:rsidRPr="00DD5E7F" w:rsidRDefault="00424C79" w:rsidP="00424C79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5D523D12" w14:textId="0C8EBD86" w:rsidR="00424C79" w:rsidRDefault="00424C79" w:rsidP="00424C79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28 février 2025</w:t>
      </w:r>
    </w:p>
    <w:p w14:paraId="36FDD2AD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4288095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77DB4E4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33570DC7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DB85B3E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4912C19" w14:textId="77777777" w:rsidR="00424C79" w:rsidRPr="009F65CF" w:rsidRDefault="00424C79" w:rsidP="00424C79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0557501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1EE080C0" w14:textId="686F116B" w:rsidR="00424C79" w:rsidRDefault="00D30414" w:rsidP="00424C79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25B80DD5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87"/>
        <w:gridCol w:w="2273"/>
        <w:gridCol w:w="5953"/>
      </w:tblGrid>
      <w:tr w:rsidR="0058503C" w:rsidRPr="0058503C" w14:paraId="2C390CC9" w14:textId="77777777" w:rsidTr="00D30414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A64F3" w14:textId="07AB6648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1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18-325 CN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FB9C3" w14:textId="7B09D526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NF EN 206 </w:t>
            </w:r>
            <w:r w:rsidR="00727C3D">
              <w:rPr>
                <w:rFonts w:ascii="Calibri" w:hAnsi="Calibri" w:cs="Calibri"/>
                <w:color w:val="000000"/>
                <w:sz w:val="22"/>
                <w:szCs w:val="22"/>
              </w:rPr>
              <w:t>+</w:t>
            </w: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A2 CN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62E81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2DB5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D4DDF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129C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Spécification, performance, production et conformité - Complément national à la norme NF EN 206+A2</w:t>
            </w:r>
          </w:p>
        </w:tc>
      </w:tr>
    </w:tbl>
    <w:p w14:paraId="3E2D9A2C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76"/>
        <w:gridCol w:w="2284"/>
        <w:gridCol w:w="5953"/>
      </w:tblGrid>
      <w:tr w:rsidR="0058503C" w:rsidRPr="0058503C" w14:paraId="66BCE57D" w14:textId="77777777" w:rsidTr="00D30414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C9298" w14:textId="624C9CE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2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18-441-20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0974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NF EN 12390-20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85244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8BB83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4E58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6569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Partie 20 : détermination de la porosité</w:t>
            </w:r>
          </w:p>
        </w:tc>
      </w:tr>
    </w:tbl>
    <w:p w14:paraId="344F00AC" w14:textId="234E930F" w:rsidR="00EF083A" w:rsidRDefault="00EF083A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321"/>
        <w:gridCol w:w="5900"/>
      </w:tblGrid>
      <w:tr w:rsidR="00B92B81" w14:paraId="1CAA49E0" w14:textId="77777777" w:rsidTr="00B92B81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ABD5A" w14:textId="27D246E2" w:rsidR="00B92B81" w:rsidRDefault="00B92B8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3" w:history="1">
              <w:r w:rsidRPr="00E36D1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P18-431-13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F03CE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NF EN 12350-13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1D51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7E836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30093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Essais pour béton frais 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A088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13 : essai de ressuage - Statique et sous pression</w:t>
            </w:r>
          </w:p>
        </w:tc>
      </w:tr>
    </w:tbl>
    <w:p w14:paraId="3D912A5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2C1AFD0B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39B9593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15C55AD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416F79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E0E9C0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81E322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92D5EB9" w14:textId="016FF25C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A43318F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p w14:paraId="1B2041B0" w14:textId="55D9A21F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48E24B2C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2025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5BBBDE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572A4D17" w:rsidR="001B3C58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AD</w:t>
      </w:r>
      <w:r w:rsidR="00C86956">
        <w:rPr>
          <w:rFonts w:ascii="Arial" w:hAnsi="Arial" w:cs="Arial"/>
          <w:b/>
          <w:i/>
          <w:szCs w:val="24"/>
        </w:rPr>
        <w:t>DITIONS</w:t>
      </w:r>
    </w:p>
    <w:p w14:paraId="5560AA47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2"/>
        <w:gridCol w:w="707"/>
        <w:gridCol w:w="708"/>
        <w:gridCol w:w="3119"/>
        <w:gridCol w:w="5386"/>
      </w:tblGrid>
      <w:tr w:rsidR="00C86956" w:rsidRPr="00C86956" w14:paraId="481ACC23" w14:textId="77777777" w:rsidTr="00722C6C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398E6" w14:textId="16DB681F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4" w:history="1">
              <w:r w:rsidRPr="00C8695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18-487 PR</w:t>
              </w:r>
            </w:hyperlink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D57DD" w14:textId="7DC0AD80" w:rsidR="00C86956" w:rsidRPr="00C86956" w:rsidRDefault="00C86956" w:rsidP="00C869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NF EN 18136 PR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0AEDA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janv.-25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0AB73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E02AE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Additions calcaires pour béton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9C099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Définition, spécifications et critères de conformité</w:t>
            </w:r>
          </w:p>
        </w:tc>
      </w:tr>
    </w:tbl>
    <w:p w14:paraId="689F4147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48414A46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84F0321" w14:textId="0D4B8688" w:rsidR="00D96EA6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PREFABRIQUES EN BETON</w:t>
      </w:r>
    </w:p>
    <w:p w14:paraId="4616040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749"/>
        <w:gridCol w:w="3078"/>
        <w:gridCol w:w="5386"/>
      </w:tblGrid>
      <w:tr w:rsidR="00C86956" w:rsidRPr="00F740F5" w14:paraId="04B3694C" w14:textId="77777777" w:rsidTr="00C86956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2CABE" w14:textId="0742370B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5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19-209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8A49A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15191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F900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4F51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E530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4FAE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Classification des performances des composites ciment-verre</w:t>
            </w:r>
          </w:p>
        </w:tc>
      </w:tr>
      <w:tr w:rsidR="00C86956" w:rsidRPr="00F740F5" w14:paraId="38F7513E" w14:textId="77777777" w:rsidTr="00C8695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2A20E" w14:textId="1DC2C249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6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19-828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FAD1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1169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FDFB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718B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CA52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8979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Règles générales pour le contrôle de la production en usine des composites ciment-verre</w:t>
            </w:r>
          </w:p>
        </w:tc>
      </w:tr>
    </w:tbl>
    <w:p w14:paraId="47B3A34B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bookmarkEnd w:id="0"/>
    <w:sectPr w:rsidR="00D96EA6" w:rsidSect="0013602A">
      <w:footerReference w:type="even" r:id="rId57"/>
      <w:pgSz w:w="16838" w:h="11906" w:orient="landscape"/>
      <w:pgMar w:top="1134" w:right="1418" w:bottom="1134" w:left="1418" w:header="709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2A019" w14:textId="3043670B" w:rsidR="00E479DE" w:rsidRDefault="00E479DE">
    <w:pPr>
      <w:pStyle w:val="Pieddepage"/>
    </w:pPr>
    <w:r>
      <w:rPr>
        <w:sz w:val="22"/>
        <w:szCs w:val="22"/>
      </w:rPr>
      <w:t>Normes – du 1</w:t>
    </w:r>
    <w:r w:rsidRPr="00D96EA6">
      <w:rPr>
        <w:sz w:val="22"/>
        <w:szCs w:val="22"/>
        <w:vertAlign w:val="superscript"/>
      </w:rPr>
      <w:t>er</w:t>
    </w:r>
    <w:r>
      <w:rPr>
        <w:sz w:val="22"/>
        <w:szCs w:val="22"/>
      </w:rPr>
      <w:t xml:space="preserve"> janvier au 31 janvier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925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072A9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580D"/>
    <w:rsid w:val="00066E7C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52BF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B5AF5"/>
    <w:rsid w:val="000C18F0"/>
    <w:rsid w:val="000C4BCC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26364"/>
    <w:rsid w:val="00134F1E"/>
    <w:rsid w:val="00134F90"/>
    <w:rsid w:val="001354EE"/>
    <w:rsid w:val="00135B6E"/>
    <w:rsid w:val="0013602A"/>
    <w:rsid w:val="001370F1"/>
    <w:rsid w:val="00140C28"/>
    <w:rsid w:val="00142456"/>
    <w:rsid w:val="00143957"/>
    <w:rsid w:val="00143EEA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75FB3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1F547B"/>
    <w:rsid w:val="00201FBE"/>
    <w:rsid w:val="00203E1A"/>
    <w:rsid w:val="00210542"/>
    <w:rsid w:val="00210C36"/>
    <w:rsid w:val="0021174B"/>
    <w:rsid w:val="0021330C"/>
    <w:rsid w:val="00215FDB"/>
    <w:rsid w:val="0021685D"/>
    <w:rsid w:val="00217003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973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4033"/>
    <w:rsid w:val="002E68C8"/>
    <w:rsid w:val="002E78D1"/>
    <w:rsid w:val="002E7CA2"/>
    <w:rsid w:val="002F69FB"/>
    <w:rsid w:val="002F6D7F"/>
    <w:rsid w:val="003001D1"/>
    <w:rsid w:val="00302089"/>
    <w:rsid w:val="00303425"/>
    <w:rsid w:val="00304BA8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3794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43AA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97857"/>
    <w:rsid w:val="005A1AFC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1FB5"/>
    <w:rsid w:val="005D2B27"/>
    <w:rsid w:val="005D2BAC"/>
    <w:rsid w:val="005D329A"/>
    <w:rsid w:val="005D3B54"/>
    <w:rsid w:val="005D5143"/>
    <w:rsid w:val="005D514D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77D4B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6F7032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2DBE"/>
    <w:rsid w:val="0078326B"/>
    <w:rsid w:val="00786EF8"/>
    <w:rsid w:val="00791B21"/>
    <w:rsid w:val="00792543"/>
    <w:rsid w:val="007939BB"/>
    <w:rsid w:val="00794B63"/>
    <w:rsid w:val="00795588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7F7908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100B"/>
    <w:rsid w:val="008821AA"/>
    <w:rsid w:val="00885DE9"/>
    <w:rsid w:val="00885EF3"/>
    <w:rsid w:val="008911EF"/>
    <w:rsid w:val="00892571"/>
    <w:rsid w:val="00893F20"/>
    <w:rsid w:val="0089422B"/>
    <w:rsid w:val="00894695"/>
    <w:rsid w:val="00894EC6"/>
    <w:rsid w:val="0089753E"/>
    <w:rsid w:val="008A00E3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18EB"/>
    <w:rsid w:val="008E281B"/>
    <w:rsid w:val="008E5B04"/>
    <w:rsid w:val="008F032B"/>
    <w:rsid w:val="008F363F"/>
    <w:rsid w:val="008F3F4F"/>
    <w:rsid w:val="008F5BEF"/>
    <w:rsid w:val="009006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3884"/>
    <w:rsid w:val="00944F91"/>
    <w:rsid w:val="009462FA"/>
    <w:rsid w:val="0095017A"/>
    <w:rsid w:val="00951C74"/>
    <w:rsid w:val="009556EC"/>
    <w:rsid w:val="00956593"/>
    <w:rsid w:val="00961235"/>
    <w:rsid w:val="00961318"/>
    <w:rsid w:val="009633A1"/>
    <w:rsid w:val="00965586"/>
    <w:rsid w:val="00970237"/>
    <w:rsid w:val="00970D89"/>
    <w:rsid w:val="00972483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1F9A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4566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2C59"/>
    <w:rsid w:val="00A569E5"/>
    <w:rsid w:val="00A56AB7"/>
    <w:rsid w:val="00A61862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B4066"/>
    <w:rsid w:val="00AC08B7"/>
    <w:rsid w:val="00AC2171"/>
    <w:rsid w:val="00AC294E"/>
    <w:rsid w:val="00AC3C9C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6E9B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07E85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3D96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173"/>
    <w:rsid w:val="00B54782"/>
    <w:rsid w:val="00B55476"/>
    <w:rsid w:val="00B57AB6"/>
    <w:rsid w:val="00B615C6"/>
    <w:rsid w:val="00B61CA1"/>
    <w:rsid w:val="00B6423A"/>
    <w:rsid w:val="00B71729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48C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25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57C2C"/>
    <w:rsid w:val="00C603A2"/>
    <w:rsid w:val="00C628C1"/>
    <w:rsid w:val="00C66AD1"/>
    <w:rsid w:val="00C708CF"/>
    <w:rsid w:val="00C73AE5"/>
    <w:rsid w:val="00C7429E"/>
    <w:rsid w:val="00C8617A"/>
    <w:rsid w:val="00C86956"/>
    <w:rsid w:val="00C87776"/>
    <w:rsid w:val="00C916C6"/>
    <w:rsid w:val="00C9483F"/>
    <w:rsid w:val="00C96E18"/>
    <w:rsid w:val="00C974F4"/>
    <w:rsid w:val="00C977D7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2EE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4CE0"/>
    <w:rsid w:val="00CF5FE8"/>
    <w:rsid w:val="00D03859"/>
    <w:rsid w:val="00D0437C"/>
    <w:rsid w:val="00D0477F"/>
    <w:rsid w:val="00D135B2"/>
    <w:rsid w:val="00D13A3D"/>
    <w:rsid w:val="00D14C71"/>
    <w:rsid w:val="00D152F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44C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0C1"/>
    <w:rsid w:val="00E21F37"/>
    <w:rsid w:val="00E22A25"/>
    <w:rsid w:val="00E24FC8"/>
    <w:rsid w:val="00E252BA"/>
    <w:rsid w:val="00E26A96"/>
    <w:rsid w:val="00E35015"/>
    <w:rsid w:val="00E35412"/>
    <w:rsid w:val="00E35788"/>
    <w:rsid w:val="00E36D12"/>
    <w:rsid w:val="00E4055B"/>
    <w:rsid w:val="00E42E5C"/>
    <w:rsid w:val="00E46462"/>
    <w:rsid w:val="00E479DE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A36A1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D7619"/>
    <w:rsid w:val="00EE0A42"/>
    <w:rsid w:val="00EE0F9B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6F77"/>
    <w:rsid w:val="00F07184"/>
    <w:rsid w:val="00F154B9"/>
    <w:rsid w:val="00F15A5E"/>
    <w:rsid w:val="00F17052"/>
    <w:rsid w:val="00F2059A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4E2D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28C3"/>
    <w:rsid w:val="00F740F5"/>
    <w:rsid w:val="00F74C4E"/>
    <w:rsid w:val="00F770D8"/>
    <w:rsid w:val="00F8783A"/>
    <w:rsid w:val="00F91EA0"/>
    <w:rsid w:val="00F93421"/>
    <w:rsid w:val="00FA04E9"/>
    <w:rsid w:val="00FA0741"/>
    <w:rsid w:val="00FA1357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0FB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2513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\\ler.au.setec.local\PROD$\RDS\Documentation\Normes\Normes%20en%20ligne\P14-204-9%20septembre%202025.pdf" TargetMode="External"/><Relationship Id="rId18" Type="http://schemas.openxmlformats.org/officeDocument/2006/relationships/hyperlink" Target="file:///\\ler.au.setec.local\PROD$\RDS\Documentation\Normes\Normes%20en%20ligne\NF%20EN%201992-1-1%20prepubli%20novembre%202023.pdf" TargetMode="External"/><Relationship Id="rId26" Type="http://schemas.openxmlformats.org/officeDocument/2006/relationships/hyperlink" Target="file:///\\ler.au.setec.local\PROD$\RDS\Documentation\Normes\Normes%20en%20ligne\P65-202-2%20A1%20juillet%202025%20-%20DTU%2055-2%20P2%20A1.pdf" TargetMode="External"/><Relationship Id="rId39" Type="http://schemas.openxmlformats.org/officeDocument/2006/relationships/hyperlink" Target="file:///\\ler.au.setec.local\PROD$\RDS\Documentation\Normes\Normes%20en%20ligne\A35-020-2-2%20PR%20juin%202025.pdf" TargetMode="External"/><Relationship Id="rId21" Type="http://schemas.openxmlformats.org/officeDocument/2006/relationships/hyperlink" Target="file:///\\ler.au.setec.local\PROD$\RDS\Documentation\Normes\Normes%20en%20ligne\ISO%201920-4%20janvier%202020.pdf" TargetMode="External"/><Relationship Id="rId34" Type="http://schemas.openxmlformats.org/officeDocument/2006/relationships/hyperlink" Target="file:///\\ler.au.setec.local\PROD$\RDS\Documentation\Normes\Normes%20en%20ligne\T30-038%20septembre%202020.pdf" TargetMode="External"/><Relationship Id="rId42" Type="http://schemas.openxmlformats.org/officeDocument/2006/relationships/hyperlink" Target="file:///\\ler.au.setec.local\PROD$\RDS\Documentation\Normes\Normes%20en%20ligne\P65-202-2%20A1%20PR%20-%20DTU%2055-2%20P2%20A1.pdf" TargetMode="External"/><Relationship Id="rId47" Type="http://schemas.openxmlformats.org/officeDocument/2006/relationships/hyperlink" Target="file:///\\ler.au.setec.local\PROD$\RDS\Documentation\Normes\Normes%20en%20ligne\P19-201-3%20DTU%2023-2%20P3%20aout%202008.pdf" TargetMode="External"/><Relationship Id="rId50" Type="http://schemas.openxmlformats.org/officeDocument/2006/relationships/hyperlink" Target="file:///\\ler.au.setec.local\PROD$\RDS\Documentation\Normes\Normes%20en%20ligne\X30-476%20mai%202015.pdf" TargetMode="External"/><Relationship Id="rId55" Type="http://schemas.openxmlformats.org/officeDocument/2006/relationships/hyperlink" Target="file:///\\ler.au.setec.local\PROD$\RDS\Documentation\Normes\Normes%20en%20ligne\P19-209%20decembre%202024.pdf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A09-280-1%20octobre%202003.pdf" TargetMode="External"/><Relationship Id="rId29" Type="http://schemas.openxmlformats.org/officeDocument/2006/relationships/hyperlink" Target="file:///\\ler.au.setec.local\PROD$\RDS\Documentation\Normes\Normes%20en%20ligne\P18-544%20PR%20juillet%202025.pdf" TargetMode="External"/><Relationship Id="rId11" Type="http://schemas.openxmlformats.org/officeDocument/2006/relationships/hyperlink" Target="file:///\\ler.au.setec.local\PROD$\RDS\Documentation\Normes\Normes%20en%20ligne\A09-280-2%20octobre%202003.pdf" TargetMode="External"/><Relationship Id="rId24" Type="http://schemas.openxmlformats.org/officeDocument/2006/relationships/hyperlink" Target="file:///\\ler.au.setec.local\PROD$\RDS\Documentation\Normes\Normes%20en%20ligne\P65-202-1-1%20A2%20juillet%202025%20-%20DTU%2055-2%20P1-1%20A2.pdf" TargetMode="External"/><Relationship Id="rId32" Type="http://schemas.openxmlformats.org/officeDocument/2006/relationships/hyperlink" Target="file:///\\ler.au.setec.local\PROD$\RDS\Documentation\Normes\Normes%20en%20ligne\T30-557-1%20aout%202007.pdf" TargetMode="External"/><Relationship Id="rId37" Type="http://schemas.openxmlformats.org/officeDocument/2006/relationships/hyperlink" Target="file:///\\ler.au.setec.local\PROD$\RDS\Documentation\Normes\Normes%20en%20ligne\A35-020-1%20PR%20juin%202025.pdf" TargetMode="External"/><Relationship Id="rId40" Type="http://schemas.openxmlformats.org/officeDocument/2006/relationships/hyperlink" Target="file:///\\ler.au.setec.local\PROD$\RDS\Documentation\Normes\Normes%20en%20ligne\P75-210%20mai%202013.pdf" TargetMode="External"/><Relationship Id="rId45" Type="http://schemas.openxmlformats.org/officeDocument/2006/relationships/hyperlink" Target="file:///\\ler.au.setec.local\PROD$\RDS\Documentation\Normes\Normes%20en%20ligne\P19-201-1-2%20DTU%2023-2%20P1-2%20aout%202008.pdf" TargetMode="External"/><Relationship Id="rId53" Type="http://schemas.openxmlformats.org/officeDocument/2006/relationships/hyperlink" Target="file:///\\ler.au.setec.local\PROD$\RDS\Documentation\Normes\Normes%20en%20ligne\P18-431-13%20PR%20avril%202025.pdf" TargetMode="External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hyperlink" Target="file:///\\ler.au.setec.local\PROD$\RDS\Documentation\Normes\Normes%20en%20ligne\P15-440%20juillet%202025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A35-020-2-1%20octobre%202025.pdf" TargetMode="External"/><Relationship Id="rId14" Type="http://schemas.openxmlformats.org/officeDocument/2006/relationships/hyperlink" Target="file:///\\ler.au.setec.local\PROD$\RDS\Documentation\Normes\Normes%20en%20ligne\P14-204-10%20septembre%202025.pdf" TargetMode="External"/><Relationship Id="rId22" Type="http://schemas.openxmlformats.org/officeDocument/2006/relationships/hyperlink" Target="file:///\\ler.au.setec.local\PROD$\RDS\Documentation\Normes\Normes%20en%20ligne\P18-712-1%20A2%20prepubli%20novembre%202023.pdf" TargetMode="External"/><Relationship Id="rId27" Type="http://schemas.openxmlformats.org/officeDocument/2006/relationships/hyperlink" Target="file:///\\ler.au.setec.local\PROD$\RDS\Documentation\Normes\Normes%20en%20ligne\P15-314%20PR%20juillet%202025.pdf" TargetMode="External"/><Relationship Id="rId30" Type="http://schemas.openxmlformats.org/officeDocument/2006/relationships/hyperlink" Target="file:///\\ler.au.setec.local\PROD$\RDS\Documentation\Normes\Normes%20en%20ligne\P18-480%20juin%202025.pdf" TargetMode="External"/><Relationship Id="rId35" Type="http://schemas.openxmlformats.org/officeDocument/2006/relationships/hyperlink" Target="file:///\\ler.au.setec.local\PROD$\RDS\Documentation\Normes\Normes%20en%20ligne\P15-440%20PR%20mai%202025.pdf" TargetMode="External"/><Relationship Id="rId43" Type="http://schemas.openxmlformats.org/officeDocument/2006/relationships/hyperlink" Target="file:///\\ler.au.setec.local\PROD$\RDS\Documentation\Normes\Normes%20en%20ligne\P18-483-2%20mars%202025.pdf" TargetMode="External"/><Relationship Id="rId48" Type="http://schemas.openxmlformats.org/officeDocument/2006/relationships/hyperlink" Target="file:///\\ler.au.setec.local\PROD$\RDS\Documentation\Normes\Normes%20en%20ligne\P94-513-3%20juin%202022.pdf" TargetMode="External"/><Relationship Id="rId56" Type="http://schemas.openxmlformats.org/officeDocument/2006/relationships/hyperlink" Target="file:///\\ler.au.setec.local\PROD$\RDS\Documentation\Normes\Normes%20en%20ligne\P19-828%20decembre%202024.pdf" TargetMode="External"/><Relationship Id="rId8" Type="http://schemas.openxmlformats.org/officeDocument/2006/relationships/hyperlink" Target="file:///\\ler.au.setec.local\PROD$\RDS\Documentation\Normes\Normes%20en%20ligne\A35-020-1%20octobre%202025.pdf" TargetMode="External"/><Relationship Id="rId51" Type="http://schemas.openxmlformats.org/officeDocument/2006/relationships/hyperlink" Target="file:///\\ler.au.setec.local\PROD$\RDS\Documentation\Normes\Normes%20en%20ligne\P18-325%20CN%20PR%20mars%202025.pdf" TargetMode="External"/><Relationship Id="rId3" Type="http://schemas.openxmlformats.org/officeDocument/2006/relationships/styles" Target="styles.xml"/><Relationship Id="rId12" Type="http://schemas.openxmlformats.org/officeDocument/2006/relationships/hyperlink" Target="file:///\\ler.au.setec.local\PROD$\RDS\Documentation\Normes\Normes%20en%20ligne\P68-204%20juin%202014.pdf" TargetMode="External"/><Relationship Id="rId17" Type="http://schemas.openxmlformats.org/officeDocument/2006/relationships/hyperlink" Target="file:///\\ler.au.setec.local\PROD$\RDS\Documentation\Normes\Normes%20en%20ligne\B10-601%20PR%20septembre%202025.pdf" TargetMode="External"/><Relationship Id="rId25" Type="http://schemas.openxmlformats.org/officeDocument/2006/relationships/hyperlink" Target="file:///\\ler.au.setec.local\PROD$\RDS\Documentation\Normes\Normes%20en%20ligne\P65-202-1-2%20A2%20juillet%202025%20-%20DTU%2055-2%20P1-2%20A2.pdf" TargetMode="External"/><Relationship Id="rId33" Type="http://schemas.openxmlformats.org/officeDocument/2006/relationships/hyperlink" Target="file:///\\ler.au.setec.local\PROD$\RDS\Documentation\Normes\Normes%20en%20ligne\T30-557-2%20mai%202025.pdf" TargetMode="External"/><Relationship Id="rId38" Type="http://schemas.openxmlformats.org/officeDocument/2006/relationships/hyperlink" Target="file:///\\ler.au.setec.local\PROD$\RDS\Documentation\Normes\Normes%20en%20ligne\A35-020-2-1%20PR%20juin%202025.pdf" TargetMode="External"/><Relationship Id="rId46" Type="http://schemas.openxmlformats.org/officeDocument/2006/relationships/hyperlink" Target="file:///\\ler.au.setec.local\PROD$\RDS\Documentation\Normes\Normes%20en%20ligne\P19-201-2%20DTU%2023-2%20P2%20aout%202008.pdf" TargetMode="External"/><Relationship Id="rId59" Type="http://schemas.openxmlformats.org/officeDocument/2006/relationships/theme" Target="theme/theme1.xml"/><Relationship Id="rId20" Type="http://schemas.openxmlformats.org/officeDocument/2006/relationships/hyperlink" Target="file:///\\ler.au.setec.local\PROD$\RDS\Documentation\Normes\Normes%20en%20ligne\P18-484%20juillet%202025.pdf" TargetMode="External"/><Relationship Id="rId41" Type="http://schemas.openxmlformats.org/officeDocument/2006/relationships/hyperlink" Target="file:///\\ler.au.setec.local\PROD$\RDS\Documentation\Normes\Normes%20en%20ligne\P18-441-4%20mars%202025.pdf" TargetMode="External"/><Relationship Id="rId54" Type="http://schemas.openxmlformats.org/officeDocument/2006/relationships/hyperlink" Target="file:///\\ler.au.setec.local\PROD$\RDS\Documentation\Normes\Normes%20en%20ligne\P18-487%20PR%20janvier%202025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file:///\\ler.au.setec.local\PROD$\RDS\Documentation\Normes\Normes%20en%20ligne\P15-202-1-1%20aout%202019.pdf" TargetMode="External"/><Relationship Id="rId23" Type="http://schemas.openxmlformats.org/officeDocument/2006/relationships/hyperlink" Target="file:///\\ler.au.setec.local\PROD$\RDS\Documentation\Normes\Normes%20en%20ligne\P18-480%20juin%202025%202eme%20tirage%202025%2007.pdf" TargetMode="External"/><Relationship Id="rId28" Type="http://schemas.openxmlformats.org/officeDocument/2006/relationships/hyperlink" Target="file:///\\ler.au.setec.local\PROD$\RDS\Documentation\Normes\Normes%20en%20ligne\P18-543%20PR%20juillet%202025.pdf" TargetMode="External"/><Relationship Id="rId36" Type="http://schemas.openxmlformats.org/officeDocument/2006/relationships/hyperlink" Target="file:///\\ler.au.setec.local\PROD$\RDS\Documentation\Normes\Normes%20en%20ligne\A05-679-1%20mai%202016.pdf" TargetMode="External"/><Relationship Id="rId49" Type="http://schemas.openxmlformats.org/officeDocument/2006/relationships/hyperlink" Target="file:///\\ler.au.setec.local\PROD$\RDS\Documentation\Normes\Normes%20en%20ligne\X30-435%20novembre%202020.pdf" TargetMode="External"/><Relationship Id="rId57" Type="http://schemas.openxmlformats.org/officeDocument/2006/relationships/footer" Target="footer1.xml"/><Relationship Id="rId10" Type="http://schemas.openxmlformats.org/officeDocument/2006/relationships/hyperlink" Target="file:///\\ler.au.setec.local\PROD$\RDS\Documentation\Normes\Normes%20en%20ligne\A35-020-2-2%20octobre%202025.pdf" TargetMode="External"/><Relationship Id="rId31" Type="http://schemas.openxmlformats.org/officeDocument/2006/relationships/hyperlink" Target="file:///\\ler.au.setec.local\PROD$\RDS\Documentation\Normes\Normes%20en%20ligne\P19-130%20PR%20juillet%202025.pdf" TargetMode="External"/><Relationship Id="rId44" Type="http://schemas.openxmlformats.org/officeDocument/2006/relationships/hyperlink" Target="file:///\\ler.au.setec.local\PROD$\RDS\Documentation\Normes\Normes%20en%20ligne\P19-201-1-1%20DTU%2023-2%20P1-1%20aout%202008.pdf" TargetMode="External"/><Relationship Id="rId52" Type="http://schemas.openxmlformats.org/officeDocument/2006/relationships/hyperlink" Target="file:///\\ler.au.setec.local\PROD$\RDS\Documentation\Normes\Normes%20en%20ligne\P18-441-20%20PR%20avril%202025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1301</TotalTime>
  <Pages>15</Pages>
  <Words>3207</Words>
  <Characters>17642</Characters>
  <Application>Microsoft Office Word</Application>
  <DocSecurity>0</DocSecurity>
  <Lines>147</Lines>
  <Paragraphs>41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20808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94</cp:revision>
  <cp:lastPrinted>2025-06-02T08:43:00Z</cp:lastPrinted>
  <dcterms:created xsi:type="dcterms:W3CDTF">2024-06-03T07:10:00Z</dcterms:created>
  <dcterms:modified xsi:type="dcterms:W3CDTF">2025-11-03T10:38:00Z</dcterms:modified>
</cp:coreProperties>
</file>