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93DC4" w14:textId="77777777" w:rsidR="00B54173" w:rsidRPr="00DD5E7F" w:rsidRDefault="00B54173" w:rsidP="00B5417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69A35B4C" w14:textId="09AF520E" w:rsidR="00B54173" w:rsidRDefault="00B54173" w:rsidP="00B5417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30 juin</w:t>
      </w:r>
      <w:r>
        <w:rPr>
          <w:rFonts w:ascii="Arial" w:hAnsi="Arial" w:cs="Arial"/>
          <w:b/>
          <w:sz w:val="35"/>
          <w:szCs w:val="35"/>
        </w:rPr>
        <w:t xml:space="preserve"> 2025</w:t>
      </w:r>
    </w:p>
    <w:p w14:paraId="3AF25D4F" w14:textId="77777777" w:rsidR="00B54173" w:rsidRDefault="00B54173" w:rsidP="00B54173">
      <w:pPr>
        <w:jc w:val="center"/>
        <w:rPr>
          <w:rFonts w:ascii="Arial" w:hAnsi="Arial" w:cs="Arial"/>
          <w:b/>
          <w:i/>
          <w:szCs w:val="24"/>
        </w:rPr>
      </w:pPr>
    </w:p>
    <w:p w14:paraId="7EF26C59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5338B91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157E0F9F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02A075A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768D134" w14:textId="77777777" w:rsidR="00B54173" w:rsidRPr="009F65CF" w:rsidRDefault="00B54173" w:rsidP="00B54173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6747F765" w14:textId="77777777" w:rsidR="00B54173" w:rsidRPr="00CF4CE0" w:rsidRDefault="00B54173" w:rsidP="00B07E85">
      <w:pPr>
        <w:jc w:val="center"/>
        <w:rPr>
          <w:rFonts w:ascii="Arial" w:hAnsi="Arial" w:cs="Arial"/>
          <w:b/>
          <w:szCs w:val="24"/>
        </w:rPr>
      </w:pPr>
    </w:p>
    <w:p w14:paraId="6E9BBD2C" w14:textId="20C09606" w:rsidR="00A61862" w:rsidRPr="00CF4CE0" w:rsidRDefault="00CF4CE0" w:rsidP="00B07E85">
      <w:pPr>
        <w:jc w:val="center"/>
        <w:rPr>
          <w:rFonts w:ascii="Arial" w:hAnsi="Arial" w:cs="Arial"/>
          <w:b/>
          <w:i/>
          <w:szCs w:val="24"/>
        </w:rPr>
      </w:pPr>
      <w:r w:rsidRPr="00CF4CE0">
        <w:rPr>
          <w:rFonts w:ascii="Arial" w:hAnsi="Arial" w:cs="Arial"/>
          <w:b/>
          <w:i/>
          <w:szCs w:val="24"/>
        </w:rPr>
        <w:t>LIANT HYDRAULIQUE</w:t>
      </w:r>
    </w:p>
    <w:p w14:paraId="1F99AE9C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00"/>
        <w:gridCol w:w="845"/>
        <w:gridCol w:w="3174"/>
        <w:gridCol w:w="5103"/>
      </w:tblGrid>
      <w:tr w:rsidR="00A61862" w:rsidRPr="00A61862" w14:paraId="7EE53F28" w14:textId="77777777" w:rsidTr="005D1FB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E2DB7" w14:textId="219EB33A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15-3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1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4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CADEE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15-314 PR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9653F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DD6F0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06B99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CA2D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Ciment prompt naturel</w:t>
            </w:r>
          </w:p>
        </w:tc>
      </w:tr>
    </w:tbl>
    <w:p w14:paraId="77F7279E" w14:textId="77777777" w:rsid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</w:p>
    <w:p w14:paraId="758FB2D6" w14:textId="108FCEA4" w:rsidR="00A61862" w:rsidRP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GRANULATS</w:t>
      </w:r>
    </w:p>
    <w:p w14:paraId="5E325BC3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1276"/>
        <w:gridCol w:w="6945"/>
      </w:tblGrid>
      <w:tr w:rsidR="00A61862" w:rsidRPr="00A61862" w14:paraId="00634426" w14:textId="77777777" w:rsidTr="005D1FB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4BD08" w14:textId="526B5970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5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43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4978C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18-543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6C62D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D90E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97F01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A0767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Etude pétrographique des granulats appliquée à l'alcali réaction</w:t>
            </w:r>
          </w:p>
        </w:tc>
      </w:tr>
    </w:tbl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2409"/>
        <w:gridCol w:w="686"/>
        <w:gridCol w:w="1015"/>
        <w:gridCol w:w="1276"/>
        <w:gridCol w:w="5849"/>
        <w:gridCol w:w="1096"/>
      </w:tblGrid>
      <w:tr w:rsidR="005D1FB5" w:rsidRPr="00A61862" w14:paraId="45C124E1" w14:textId="77777777" w:rsidTr="005D1FB5">
        <w:trPr>
          <w:trHeight w:val="30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B5FCE" w14:textId="50BE6A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5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44 PR</w:t>
              </w:r>
            </w:hyperlink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7438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18-544 PR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6FFF0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58F4E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D6192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5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5018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Détermination des alcalins actifs solubles dans l'eau de chaux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6A582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6058406D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34AC9221" w14:textId="77777777" w:rsidR="00CF4CE0" w:rsidRPr="00CF4CE0" w:rsidRDefault="00CF4CE0" w:rsidP="00CF4CE0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BETON</w:t>
      </w:r>
    </w:p>
    <w:p w14:paraId="5B6ED17B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56"/>
        <w:gridCol w:w="973"/>
        <w:gridCol w:w="1248"/>
        <w:gridCol w:w="6945"/>
      </w:tblGrid>
      <w:tr w:rsidR="00CF4CE0" w:rsidRPr="00A61862" w14:paraId="6A76F641" w14:textId="77777777" w:rsidTr="00961318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73F30" w14:textId="207271E3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4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80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FF6A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FD P 18-480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6DCFB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8615F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C71B3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2A0FD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Justification de la durabilité des ouvrages en béton par méthode performantielle : approche à composition unique, approche par domaine de composition</w:t>
            </w:r>
          </w:p>
        </w:tc>
      </w:tr>
    </w:tbl>
    <w:p w14:paraId="324F106F" w14:textId="05D7D46E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8221"/>
      </w:tblGrid>
      <w:tr w:rsidR="005D1FB5" w:rsidRPr="00A61862" w14:paraId="45B9B1C0" w14:textId="77777777" w:rsidTr="005D1FB5">
        <w:trPr>
          <w:trHeight w:val="15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4E15C" w14:textId="404B3985" w:rsidR="005D1FB5" w:rsidRPr="00A61862" w:rsidRDefault="00961318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hyperlink r:id="rId12" w:history="1">
              <w:r w:rsidR="005D1FB5" w:rsidRPr="00A6186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19-1</w:t>
              </w:r>
              <w:r w:rsidR="005D1FB5" w:rsidRPr="00A6186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3</w:t>
              </w:r>
              <w:r w:rsidR="005D1FB5" w:rsidRPr="00A6186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6722C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18185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6BD1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1745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8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CEB97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Contribution des ouvrages de construction au développement durable - Déclarations environnementales sur les produits - Règles régissant les catégories de produits pour le béton préfabriqué de granulats légers à structure ouverte et le béton cellulaire autoclavé préfabriqué</w:t>
            </w:r>
          </w:p>
        </w:tc>
      </w:tr>
    </w:tbl>
    <w:p w14:paraId="780D45A7" w14:textId="60EE2F2C" w:rsidR="00CF4CE0" w:rsidRP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STRUCTURE EN ACIER</w:t>
      </w:r>
    </w:p>
    <w:p w14:paraId="2624B900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103"/>
        <w:gridCol w:w="3118"/>
      </w:tblGrid>
      <w:tr w:rsidR="00A61862" w:rsidRPr="00A61862" w14:paraId="79044F1F" w14:textId="77777777" w:rsidTr="00A61862">
        <w:trPr>
          <w:trHeight w:val="12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01C66" w14:textId="26939BA4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30-5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5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7-1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E727B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16276-1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ADB70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août-07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109D1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6E0D2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Anticorrosion des structures en acier par systèmes de peinture - Évaluation et critères d'acceptation de l'adhésion/cohésion (résistance à la rupture) d'un revêtement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B9FC4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Partie 1 : essai de traction</w:t>
            </w:r>
          </w:p>
        </w:tc>
      </w:tr>
    </w:tbl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40"/>
        <w:gridCol w:w="961"/>
        <w:gridCol w:w="5103"/>
        <w:gridCol w:w="3118"/>
      </w:tblGrid>
      <w:tr w:rsidR="00A61862" w:rsidRPr="00A61862" w14:paraId="16B9DE7D" w14:textId="77777777" w:rsidTr="00A61862">
        <w:trPr>
          <w:trHeight w:val="12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FB2BC" w14:textId="55F54F2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5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57-2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88F78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16276-2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4B8C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mai-25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1570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B636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Anticorrosion des structures en acier par systèmes de peinture - Évaluation et critères d'acceptation de l'adhésion/cohésion (résistance à la rupture) d'un revêtement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0C63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Partie 2 : Essai de quadrillage et essai à la croix de Saint André</w:t>
            </w:r>
          </w:p>
        </w:tc>
      </w:tr>
    </w:tbl>
    <w:p w14:paraId="5A186D22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761FA57D" w14:textId="77777777" w:rsidR="00CF4CE0" w:rsidRPr="00CF4CE0" w:rsidRDefault="00CF4CE0" w:rsidP="00CF4CE0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PEINTURE ET VERNIS</w:t>
      </w:r>
    </w:p>
    <w:p w14:paraId="371C9B15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103"/>
        <w:gridCol w:w="3118"/>
      </w:tblGrid>
      <w:tr w:rsidR="00CF4CE0" w:rsidRPr="00A61862" w14:paraId="0ACF7970" w14:textId="77777777" w:rsidTr="00146C7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6330B" w14:textId="1C5E0C71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5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0</w:t>
              </w:r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-038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11299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2409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35D1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sept.-20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7D9BB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8BD9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Peintures et vernis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F1257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Essai de quadrillage</w:t>
            </w:r>
          </w:p>
        </w:tc>
      </w:tr>
    </w:tbl>
    <w:p w14:paraId="54726B78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4983A331" w14:textId="77777777" w:rsidR="00CF4CE0" w:rsidRDefault="00CF4CE0" w:rsidP="00B07E85">
      <w:pPr>
        <w:jc w:val="center"/>
        <w:rPr>
          <w:rFonts w:ascii="Arial" w:hAnsi="Arial" w:cs="Arial"/>
          <w:b/>
          <w:sz w:val="35"/>
          <w:szCs w:val="35"/>
        </w:rPr>
      </w:pPr>
    </w:p>
    <w:p w14:paraId="7AC7CB6F" w14:textId="25EB8B53" w:rsidR="00B54173" w:rsidRDefault="00B54173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584CB762" w14:textId="77777777" w:rsidR="00B54173" w:rsidRDefault="00B54173" w:rsidP="00B07E85">
      <w:pPr>
        <w:jc w:val="center"/>
        <w:rPr>
          <w:rFonts w:ascii="Arial" w:hAnsi="Arial" w:cs="Arial"/>
          <w:b/>
          <w:sz w:val="35"/>
          <w:szCs w:val="35"/>
        </w:rPr>
      </w:pPr>
    </w:p>
    <w:p w14:paraId="75DA019C" w14:textId="1053D2B9" w:rsidR="00B07E85" w:rsidRPr="00DD5E7F" w:rsidRDefault="00B07E85" w:rsidP="00B07E85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477CB28F" w14:textId="75F33D98" w:rsidR="00B07E85" w:rsidRDefault="00B07E85" w:rsidP="00B07E85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13 au 31 mai 2025</w:t>
      </w:r>
    </w:p>
    <w:p w14:paraId="15DAFF94" w14:textId="77777777" w:rsidR="00B07E85" w:rsidRDefault="00B07E85" w:rsidP="00B07E85">
      <w:pPr>
        <w:jc w:val="center"/>
        <w:rPr>
          <w:rFonts w:ascii="Arial" w:hAnsi="Arial" w:cs="Arial"/>
          <w:b/>
          <w:i/>
          <w:szCs w:val="24"/>
        </w:rPr>
      </w:pPr>
    </w:p>
    <w:p w14:paraId="0D8B8C43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D90A25C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70B169DA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6136C681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D6A3BE0" w14:textId="77777777" w:rsidR="00B07E85" w:rsidRPr="009F65CF" w:rsidRDefault="00B07E85" w:rsidP="00B07E85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E6BB0F3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DCF8808" w14:textId="3F3DBC40" w:rsidR="00B57AB6" w:rsidRPr="0006580D" w:rsidRDefault="00B57AB6" w:rsidP="00B57AB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>LIANT HYDRAULIQUE</w:t>
      </w:r>
    </w:p>
    <w:p w14:paraId="2DA281C9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268"/>
        <w:gridCol w:w="5953"/>
      </w:tblGrid>
      <w:tr w:rsidR="00B57AB6" w:rsidRPr="0006580D" w14:paraId="0502586E" w14:textId="77777777" w:rsidTr="007712D2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9CCF1" w14:textId="2F96B06B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6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15-440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819FB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</w:rPr>
            </w:pPr>
            <w:r w:rsidRPr="0006580D">
              <w:rPr>
                <w:rFonts w:ascii="Calibri" w:hAnsi="Calibri" w:cs="Calibri"/>
                <w:sz w:val="22"/>
                <w:szCs w:val="22"/>
              </w:rPr>
              <w:t>NF P 15-440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9A99F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mai-25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D00C5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34E65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367CF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 - Détermination par potentiométrie de la teneur en chlorure et sulfures des ciments</w:t>
            </w:r>
          </w:p>
        </w:tc>
      </w:tr>
    </w:tbl>
    <w:p w14:paraId="610B73EC" w14:textId="77777777" w:rsid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92A2E77" w14:textId="1E30CB7E" w:rsidR="00F728C3" w:rsidRPr="00F728C3" w:rsidRDefault="00F728C3" w:rsidP="00B57AB6">
      <w:pPr>
        <w:jc w:val="center"/>
        <w:rPr>
          <w:rFonts w:ascii="Arial" w:hAnsi="Arial" w:cs="Arial"/>
          <w:b/>
          <w:i/>
          <w:szCs w:val="24"/>
        </w:rPr>
      </w:pPr>
      <w:r w:rsidRPr="00F728C3">
        <w:rPr>
          <w:rFonts w:ascii="Arial" w:hAnsi="Arial" w:cs="Arial"/>
          <w:b/>
          <w:i/>
          <w:szCs w:val="24"/>
        </w:rPr>
        <w:t>B</w:t>
      </w:r>
      <w:r w:rsidR="00217003">
        <w:rPr>
          <w:rFonts w:ascii="Arial" w:hAnsi="Arial" w:cs="Arial"/>
          <w:b/>
          <w:i/>
          <w:szCs w:val="24"/>
        </w:rPr>
        <w:t>ETON ARME</w:t>
      </w:r>
    </w:p>
    <w:p w14:paraId="5AFC33F7" w14:textId="77777777" w:rsid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812"/>
        <w:gridCol w:w="2409"/>
      </w:tblGrid>
      <w:tr w:rsidR="00F728C3" w:rsidRPr="00F728C3" w14:paraId="60263760" w14:textId="77777777" w:rsidTr="00F728C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58404" w14:textId="1518D636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7" w:history="1">
              <w:r w:rsidRPr="00F728C3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05-679-1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64D24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NF EN14038-1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A470E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mai-16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4A9FF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E9E0B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Réalcalinisation électrochimique et traitements d'extraction des chlorures applicables au béton armé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1C34B" w14:textId="13930C74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Partie1 : Réalcalinisation</w:t>
            </w:r>
          </w:p>
        </w:tc>
      </w:tr>
    </w:tbl>
    <w:p w14:paraId="52AB87EE" w14:textId="77777777" w:rsidR="00F728C3" w:rsidRDefault="00F728C3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18B7BAE9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2B5DD2D9" w14:textId="7EA5159B" w:rsidR="0006580D" w:rsidRPr="0006580D" w:rsidRDefault="0006580D" w:rsidP="00A0456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 xml:space="preserve">PRODUIT EN ACIER </w:t>
      </w:r>
    </w:p>
    <w:p w14:paraId="53DB98B6" w14:textId="77777777" w:rsidR="0006580D" w:rsidRPr="00B57AB6" w:rsidRDefault="0006580D" w:rsidP="00A04566">
      <w:pPr>
        <w:jc w:val="center"/>
        <w:rPr>
          <w:rFonts w:ascii="Arial" w:hAnsi="Arial" w:cs="Arial"/>
          <w:b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1022"/>
        <w:gridCol w:w="2238"/>
        <w:gridCol w:w="5953"/>
      </w:tblGrid>
      <w:tr w:rsidR="0006580D" w:rsidRPr="0006580D" w14:paraId="4D71E5C5" w14:textId="77777777" w:rsidTr="0006580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DE7B4" w14:textId="18FFBCB9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8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EC11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35-020-1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1EA32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230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768E3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FCC5E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1 : Exigences</w:t>
            </w:r>
          </w:p>
        </w:tc>
      </w:tr>
      <w:tr w:rsidR="0006580D" w:rsidRPr="0006580D" w14:paraId="00B0E25F" w14:textId="77777777" w:rsidTr="0006580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CFE28" w14:textId="68605B4C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9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EEEB7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35-020-2-1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8C67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1760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D449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C9E89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2-1 : Méthodes d'essai pour dispositifs de raboutage</w:t>
            </w:r>
          </w:p>
        </w:tc>
      </w:tr>
      <w:tr w:rsidR="0006580D" w:rsidRPr="0006580D" w14:paraId="2E2E3FD7" w14:textId="77777777" w:rsidTr="00B57AB6">
        <w:trPr>
          <w:trHeight w:val="5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2B609" w14:textId="095474C3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0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35-020-2-2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E343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35-020-2-2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4E2C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C3E11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20E2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4BA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2-2 : Méthodes d'essai pour les dispositifs d'ancrage et les coupleurs à souder</w:t>
            </w:r>
          </w:p>
        </w:tc>
      </w:tr>
    </w:tbl>
    <w:p w14:paraId="123170CD" w14:textId="77777777" w:rsidR="00B07E85" w:rsidRPr="00B57AB6" w:rsidRDefault="00B07E85" w:rsidP="00A04566">
      <w:pPr>
        <w:jc w:val="center"/>
        <w:rPr>
          <w:rFonts w:ascii="Arial" w:hAnsi="Arial" w:cs="Arial"/>
          <w:bCs/>
          <w:sz w:val="18"/>
          <w:szCs w:val="18"/>
        </w:rPr>
      </w:pPr>
    </w:p>
    <w:p w14:paraId="4C544079" w14:textId="02908A56" w:rsidR="0006580D" w:rsidRDefault="0006580D" w:rsidP="00A0456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>PRODUIT ISOLANT THERMIQUE</w:t>
      </w:r>
    </w:p>
    <w:p w14:paraId="0F5B03F7" w14:textId="77777777" w:rsidR="0006580D" w:rsidRPr="00B57AB6" w:rsidRDefault="0006580D" w:rsidP="00A04566">
      <w:pPr>
        <w:jc w:val="center"/>
        <w:rPr>
          <w:rFonts w:ascii="Arial" w:hAnsi="Arial" w:cs="Arial"/>
          <w:b/>
          <w:i/>
          <w:sz w:val="16"/>
          <w:szCs w:val="16"/>
        </w:rPr>
      </w:pPr>
    </w:p>
    <w:tbl>
      <w:tblPr>
        <w:tblW w:w="1445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1418"/>
        <w:gridCol w:w="708"/>
        <w:gridCol w:w="851"/>
        <w:gridCol w:w="6237"/>
        <w:gridCol w:w="3969"/>
      </w:tblGrid>
      <w:tr w:rsidR="00B57AB6" w:rsidRPr="0006580D" w14:paraId="19718F4B" w14:textId="77777777" w:rsidTr="00B57AB6">
        <w:trPr>
          <w:trHeight w:val="42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80E1" w14:textId="5D609E33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1" w:history="1">
              <w:r w:rsidRPr="0006580D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P75-210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62BE1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EN 1606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E1F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mai-13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9CDB2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27F1E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isolants thermiques destinés aux applications du bâtiment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3872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Détermination du fluage en compression</w:t>
            </w:r>
          </w:p>
        </w:tc>
      </w:tr>
    </w:tbl>
    <w:p w14:paraId="483F7E13" w14:textId="46D46DBA" w:rsidR="00B07E85" w:rsidRPr="00B57AB6" w:rsidRDefault="00B07E85">
      <w:pPr>
        <w:jc w:val="left"/>
        <w:rPr>
          <w:rFonts w:ascii="Arial" w:hAnsi="Arial" w:cs="Arial"/>
          <w:b/>
          <w:sz w:val="16"/>
          <w:szCs w:val="16"/>
        </w:rPr>
      </w:pPr>
      <w:r w:rsidRPr="00B57AB6">
        <w:rPr>
          <w:rFonts w:ascii="Arial" w:hAnsi="Arial" w:cs="Arial"/>
          <w:b/>
          <w:sz w:val="16"/>
          <w:szCs w:val="16"/>
        </w:rPr>
        <w:br w:type="page"/>
      </w:r>
    </w:p>
    <w:p w14:paraId="5E8255B4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6E6D72D3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24E1DA12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11928319" w14:textId="77DAEDCD" w:rsidR="00A04566" w:rsidRPr="00DD5E7F" w:rsidRDefault="00A04566" w:rsidP="00A04566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CBC06C9" w14:textId="2E8193D0" w:rsidR="00A04566" w:rsidRDefault="00A04566" w:rsidP="00A04566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avril au 12 mai 2025</w:t>
      </w:r>
    </w:p>
    <w:p w14:paraId="145D2969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550A5332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08268BE5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9D184CA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05E026DB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33F6180" w14:textId="77777777" w:rsidR="00A04566" w:rsidRPr="009F65CF" w:rsidRDefault="00A04566" w:rsidP="00A04566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18C18FC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7E1783CC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0BA5E9BA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4E0B8282" w14:textId="202D501A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ESSAIS POUR BETON DURCI</w:t>
      </w:r>
    </w:p>
    <w:p w14:paraId="634160C6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3"/>
        <w:gridCol w:w="2267"/>
        <w:gridCol w:w="5953"/>
      </w:tblGrid>
      <w:tr w:rsidR="00A04566" w:rsidRPr="00A04566" w14:paraId="2750822D" w14:textId="77777777" w:rsidTr="00A04566">
        <w:trPr>
          <w:trHeight w:val="81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4666D97" w14:textId="202B9EBB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2" w:history="1">
              <w:r w:rsidRPr="00A0456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18-441-4</w:t>
              </w:r>
            </w:hyperlink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88725D4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NF EN 12390-4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3C3061E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BCE670B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7" w:type="dxa"/>
            <w:shd w:val="clear" w:color="auto" w:fill="auto"/>
            <w:vAlign w:val="center"/>
            <w:hideMark/>
          </w:tcPr>
          <w:p w14:paraId="461FE885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shd w:val="clear" w:color="auto" w:fill="auto"/>
            <w:vAlign w:val="center"/>
            <w:hideMark/>
          </w:tcPr>
          <w:p w14:paraId="5127FFAC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Partie 4 : résistance à la compression - Caractéristiques des machines d'essai</w:t>
            </w:r>
          </w:p>
        </w:tc>
      </w:tr>
    </w:tbl>
    <w:p w14:paraId="1ECAE2FF" w14:textId="77777777" w:rsid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76B363DE" w14:textId="77777777" w:rsid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560D0E15" w14:textId="77777777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4F06706C" w14:textId="44F6F2A2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TRAVAUX DE BATIMENT</w:t>
      </w:r>
    </w:p>
    <w:p w14:paraId="21C3D329" w14:textId="77777777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11"/>
        <w:gridCol w:w="990"/>
        <w:gridCol w:w="2268"/>
        <w:gridCol w:w="5953"/>
      </w:tblGrid>
      <w:tr w:rsidR="00A04566" w:rsidRPr="00A04566" w14:paraId="399371D0" w14:textId="77777777" w:rsidTr="00A0456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808B3" w14:textId="5814639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3" w:history="1">
              <w:r w:rsidRPr="00A0456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65-202-2 A1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2AC65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NF DTU 55.2 P2 A1 PR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C7D53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0C2CC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1E34F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A2536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Part. 2 : Cahier des clauses administratives spéciales types</w:t>
            </w:r>
          </w:p>
        </w:tc>
      </w:tr>
    </w:tbl>
    <w:p w14:paraId="321561FE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1FBC5AD9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514A1D70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78696B37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4C0E4DE5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09F4DB6C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54EFCEBF" w14:textId="235834F8" w:rsidR="00E479DE" w:rsidRPr="00DD5E7F" w:rsidRDefault="00E479DE" w:rsidP="00E479DE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EDB6A94" w14:textId="18F25017" w:rsidR="00E479DE" w:rsidRDefault="00E479DE" w:rsidP="00E479DE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mars 2025</w:t>
      </w:r>
    </w:p>
    <w:p w14:paraId="1294668B" w14:textId="77777777" w:rsidR="00E479DE" w:rsidRDefault="00E479DE" w:rsidP="00E479DE">
      <w:pPr>
        <w:jc w:val="center"/>
        <w:rPr>
          <w:rFonts w:ascii="Arial" w:hAnsi="Arial" w:cs="Arial"/>
          <w:b/>
          <w:i/>
          <w:szCs w:val="24"/>
        </w:rPr>
      </w:pPr>
    </w:p>
    <w:p w14:paraId="622E8D81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2EF771BE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65D364BB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79CC4A8C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2D54DD4A" w14:textId="77777777" w:rsidR="00E479DE" w:rsidRPr="009F65CF" w:rsidRDefault="00E479DE" w:rsidP="00E479DE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BBA203F" w14:textId="77777777" w:rsidR="00E479DE" w:rsidRDefault="00E479DE" w:rsidP="005A1AFC">
      <w:pPr>
        <w:jc w:val="center"/>
        <w:rPr>
          <w:rFonts w:ascii="Arial" w:hAnsi="Arial" w:cs="Arial"/>
          <w:b/>
          <w:i/>
          <w:szCs w:val="24"/>
        </w:rPr>
      </w:pPr>
    </w:p>
    <w:p w14:paraId="1E73EBDA" w14:textId="0CDF7F3B" w:rsidR="00E479DE" w:rsidRDefault="008F3F4F" w:rsidP="005A1AFC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 xml:space="preserve">STRUCTURES EN </w:t>
      </w:r>
      <w:r w:rsidR="00E479DE">
        <w:rPr>
          <w:rFonts w:ascii="Arial" w:hAnsi="Arial" w:cs="Arial"/>
          <w:b/>
          <w:i/>
          <w:szCs w:val="24"/>
        </w:rPr>
        <w:t>BETON</w:t>
      </w:r>
    </w:p>
    <w:p w14:paraId="4D2E9275" w14:textId="128E982B" w:rsidR="008F3F4F" w:rsidRP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268"/>
        <w:gridCol w:w="5953"/>
      </w:tblGrid>
      <w:tr w:rsidR="008F3F4F" w:rsidRPr="008F3F4F" w14:paraId="766E3232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FA738" w14:textId="62887B93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4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18-483-2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EBFD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FD P 18-483-2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1C92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022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2336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Ecoconception des structures en 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A15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spécification des bétons pour des ouvrages à impact carbone réduit</w:t>
            </w:r>
          </w:p>
        </w:tc>
      </w:tr>
    </w:tbl>
    <w:p w14:paraId="1FB4F9B9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086234A" w14:textId="626210D3" w:rsidR="008F3F4F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PLANCHERS A DALLES ALVEOLEES PREFABRIQUEES EN BETON</w:t>
      </w:r>
    </w:p>
    <w:p w14:paraId="068D9300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3969"/>
        <w:gridCol w:w="4252"/>
      </w:tblGrid>
      <w:tr w:rsidR="008F3F4F" w:rsidRPr="008F3F4F" w14:paraId="6BF035EE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B2EE6" w14:textId="34FE47A5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5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19-201-1-1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2F2B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623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BC25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1A92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441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 1-1 : Cahier des clauses techniques types</w:t>
            </w:r>
          </w:p>
        </w:tc>
      </w:tr>
      <w:tr w:rsidR="008F3F4F" w:rsidRPr="008F3F4F" w14:paraId="14CB9696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819AA" w14:textId="56F4DF7F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6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D8AB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E6C69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1D6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B0B8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5113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1-2 : Critères généraux de choix des matériaux (CGM)</w:t>
            </w:r>
          </w:p>
        </w:tc>
      </w:tr>
      <w:tr w:rsidR="008F3F4F" w:rsidRPr="008F3F4F" w14:paraId="1791E98D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898EE" w14:textId="2FB6E1B2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7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FCAF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B0E5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330C5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1391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7E55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Cahier des clauses administratives types</w:t>
            </w:r>
          </w:p>
        </w:tc>
      </w:tr>
      <w:tr w:rsidR="008F3F4F" w:rsidRPr="008F3F4F" w14:paraId="41EF882B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C1D6E" w14:textId="36A32F39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8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19-201-3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1DEC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D30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CD4D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FBA8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501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3 : Règles de calculs</w:t>
            </w:r>
          </w:p>
        </w:tc>
      </w:tr>
    </w:tbl>
    <w:p w14:paraId="04ECD09B" w14:textId="77777777" w:rsid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31A7352" w14:textId="42C117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TERRASSEMENTS</w:t>
      </w:r>
    </w:p>
    <w:p w14:paraId="2D2D0A2C" w14:textId="77777777" w:rsidR="005A1AFC" w:rsidRPr="005A1AFC" w:rsidRDefault="005A1AFC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92"/>
        <w:gridCol w:w="707"/>
        <w:gridCol w:w="988"/>
        <w:gridCol w:w="1458"/>
        <w:gridCol w:w="6787"/>
      </w:tblGrid>
      <w:tr w:rsidR="008F3F4F" w:rsidRPr="008F3F4F" w14:paraId="357221F1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C9396" w14:textId="144A45E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9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94-513-3</w:t>
              </w:r>
            </w:hyperlink>
          </w:p>
        </w:tc>
        <w:tc>
          <w:tcPr>
            <w:tcW w:w="2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6CB5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17542-3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4A1E0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juin-22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2E83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67B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Terrassements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BBCA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géotechniques en laboratoire - Partie 3 : Valeur de bleu de méthylène VBS d'un sol ou d'une roche</w:t>
            </w:r>
          </w:p>
        </w:tc>
      </w:tr>
    </w:tbl>
    <w:p w14:paraId="1D271F90" w14:textId="77777777" w:rsidR="008F3F4F" w:rsidRPr="005A1AFC" w:rsidRDefault="008F3F4F" w:rsidP="00E479DE">
      <w:pPr>
        <w:jc w:val="left"/>
        <w:rPr>
          <w:rFonts w:ascii="Arial" w:hAnsi="Arial" w:cs="Arial"/>
          <w:b/>
          <w:szCs w:val="24"/>
        </w:rPr>
      </w:pPr>
    </w:p>
    <w:p w14:paraId="419B1226" w14:textId="77777777" w:rsidR="005A1AFC" w:rsidRDefault="005A1AFC" w:rsidP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C02A9F9" w14:textId="637B4C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SOLS, BIO-DECHETS TRAITES, BOUES ET DECHETS</w:t>
      </w:r>
    </w:p>
    <w:p w14:paraId="5197CEE5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63"/>
        <w:gridCol w:w="706"/>
        <w:gridCol w:w="981"/>
        <w:gridCol w:w="2471"/>
        <w:gridCol w:w="5811"/>
      </w:tblGrid>
      <w:tr w:rsidR="008F3F4F" w:rsidRPr="008F3F4F" w14:paraId="4DEC9432" w14:textId="77777777" w:rsidTr="008F3F4F">
        <w:trPr>
          <w:trHeight w:val="106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BA879" w14:textId="0941C8F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0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30-435</w:t>
              </w:r>
            </w:hyperlink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AE5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13656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5CFA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nov.-20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CF6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7D0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Sols, bio-déchets traités, boues et déchets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BCB57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Digestion par un mélange d'acides chlorhydrique (HCl), nitrique (HNO3) et tétrafluoroborique (HBF4) ou fluorhydrique (HF) pour la détermination ultérieure des éléments</w:t>
            </w:r>
          </w:p>
        </w:tc>
      </w:tr>
    </w:tbl>
    <w:p w14:paraId="39C0C14E" w14:textId="77777777" w:rsidR="008F3F4F" w:rsidRPr="005A1AFC" w:rsidRDefault="008F3F4F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p w14:paraId="373512D7" w14:textId="7FB388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>
        <w:rPr>
          <w:rFonts w:ascii="Arial" w:hAnsi="Arial" w:cs="Arial"/>
          <w:b/>
          <w:i/>
          <w:iCs/>
          <w:szCs w:val="24"/>
        </w:rPr>
        <w:t>DECHETS</w:t>
      </w:r>
    </w:p>
    <w:p w14:paraId="2175944B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189"/>
        <w:gridCol w:w="828"/>
        <w:gridCol w:w="981"/>
        <w:gridCol w:w="1496"/>
        <w:gridCol w:w="6838"/>
      </w:tblGrid>
      <w:tr w:rsidR="008F3F4F" w:rsidRPr="008F3F4F" w14:paraId="4F25ED2C" w14:textId="77777777" w:rsidTr="008F3F4F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F325F" w14:textId="1E7E39A0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1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30-476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C682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15863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3E9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mai-15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EE9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627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7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CEA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de comportement à la lixiviation pour la caractérisation de base - Essai de lixiviation dynamique des monolithes avec renouvellement périodique du lixiviant, dans des conditions d'essai fixes</w:t>
            </w:r>
          </w:p>
        </w:tc>
      </w:tr>
    </w:tbl>
    <w:p w14:paraId="4208D49D" w14:textId="0028D6B0" w:rsidR="00E479DE" w:rsidRPr="005A1AFC" w:rsidRDefault="00E479DE" w:rsidP="00E479DE">
      <w:pPr>
        <w:jc w:val="left"/>
        <w:rPr>
          <w:rFonts w:ascii="Arial" w:hAnsi="Arial" w:cs="Arial"/>
          <w:b/>
          <w:szCs w:val="24"/>
        </w:rPr>
      </w:pPr>
      <w:r w:rsidRPr="005A1AFC">
        <w:rPr>
          <w:rFonts w:ascii="Arial" w:hAnsi="Arial" w:cs="Arial"/>
          <w:b/>
          <w:szCs w:val="24"/>
        </w:rPr>
        <w:br w:type="page"/>
      </w:r>
    </w:p>
    <w:p w14:paraId="6730C483" w14:textId="09C90FCD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00167C1" w14:textId="77777777" w:rsidR="00E479DE" w:rsidRDefault="00E479DE" w:rsidP="00424C79">
      <w:pPr>
        <w:jc w:val="center"/>
        <w:rPr>
          <w:rFonts w:ascii="Arial" w:hAnsi="Arial" w:cs="Arial"/>
          <w:b/>
          <w:sz w:val="35"/>
          <w:szCs w:val="35"/>
        </w:rPr>
      </w:pPr>
    </w:p>
    <w:p w14:paraId="58D77938" w14:textId="48790E92" w:rsidR="00424C79" w:rsidRPr="00DD5E7F" w:rsidRDefault="00424C79" w:rsidP="00424C79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5D523D12" w14:textId="0C8EBD86" w:rsidR="00424C79" w:rsidRDefault="00424C79" w:rsidP="00424C79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28 février 2025</w:t>
      </w:r>
    </w:p>
    <w:p w14:paraId="36FDD2AD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4288095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77DB4E4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33570DC7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DB85B3E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4912C19" w14:textId="77777777" w:rsidR="00424C79" w:rsidRPr="009F65CF" w:rsidRDefault="00424C79" w:rsidP="00424C79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0557501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1EE080C0" w14:textId="686F116B" w:rsidR="00424C79" w:rsidRDefault="00D30414" w:rsidP="00424C79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25B80DD5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87"/>
        <w:gridCol w:w="2273"/>
        <w:gridCol w:w="5953"/>
      </w:tblGrid>
      <w:tr w:rsidR="0058503C" w:rsidRPr="0058503C" w14:paraId="2C390CC9" w14:textId="77777777" w:rsidTr="00D30414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A64F3" w14:textId="07AB6648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2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18-325 CN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FB9C3" w14:textId="7B09D526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NF EN 206 </w:t>
            </w:r>
            <w:r w:rsidR="00727C3D">
              <w:rPr>
                <w:rFonts w:ascii="Calibri" w:hAnsi="Calibri" w:cs="Calibri"/>
                <w:color w:val="000000"/>
                <w:sz w:val="22"/>
                <w:szCs w:val="22"/>
              </w:rPr>
              <w:t>+</w:t>
            </w: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A2 CN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62E81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2DB5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D4DDF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129C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Spécification, performance, production et conformité - Complément national à la norme NF EN 206+A2</w:t>
            </w:r>
          </w:p>
        </w:tc>
      </w:tr>
    </w:tbl>
    <w:p w14:paraId="3E2D9A2C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76"/>
        <w:gridCol w:w="2284"/>
        <w:gridCol w:w="5953"/>
      </w:tblGrid>
      <w:tr w:rsidR="0058503C" w:rsidRPr="0058503C" w14:paraId="66BCE57D" w14:textId="77777777" w:rsidTr="00D30414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C9298" w14:textId="624C9CE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3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18-441-20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0974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NF EN 12390-20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85244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8BB83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4E58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6569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Partie 20 : détermination de la porosité</w:t>
            </w:r>
          </w:p>
        </w:tc>
      </w:tr>
    </w:tbl>
    <w:p w14:paraId="344F00AC" w14:textId="234E930F" w:rsidR="00EF083A" w:rsidRDefault="00EF083A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321"/>
        <w:gridCol w:w="5900"/>
      </w:tblGrid>
      <w:tr w:rsidR="00B92B81" w14:paraId="1CAA49E0" w14:textId="77777777" w:rsidTr="00B92B81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ABD5A" w14:textId="27D246E2" w:rsidR="00B92B81" w:rsidRDefault="00B92B8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4" w:history="1">
              <w:r w:rsidRPr="00E36D1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P18-431-13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F03CE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NF EN 12350-13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1D51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7E836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30093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Essais pour béton frais 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A088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13 : essai de ressuage - Statique et sous pression</w:t>
            </w:r>
          </w:p>
        </w:tc>
      </w:tr>
    </w:tbl>
    <w:p w14:paraId="3D912A5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2C1AFD0B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39B9593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15C55AD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416F79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E0E9C0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81E322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92D5EB9" w14:textId="016FF25C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A43318F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p w14:paraId="1B2041B0" w14:textId="55D9A21F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48E24B2C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2025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5BBBDE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572A4D17" w:rsidR="001B3C58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AD</w:t>
      </w:r>
      <w:r w:rsidR="00C86956">
        <w:rPr>
          <w:rFonts w:ascii="Arial" w:hAnsi="Arial" w:cs="Arial"/>
          <w:b/>
          <w:i/>
          <w:szCs w:val="24"/>
        </w:rPr>
        <w:t>DITIONS</w:t>
      </w:r>
    </w:p>
    <w:p w14:paraId="5560AA47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2"/>
        <w:gridCol w:w="707"/>
        <w:gridCol w:w="708"/>
        <w:gridCol w:w="3119"/>
        <w:gridCol w:w="5386"/>
      </w:tblGrid>
      <w:tr w:rsidR="00C86956" w:rsidRPr="00C86956" w14:paraId="481ACC23" w14:textId="77777777" w:rsidTr="00722C6C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398E6" w14:textId="16DB681F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5" w:history="1">
              <w:r w:rsidRPr="00C8695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18-487 PR</w:t>
              </w:r>
            </w:hyperlink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D57DD" w14:textId="7DC0AD80" w:rsidR="00C86956" w:rsidRPr="00C86956" w:rsidRDefault="00C86956" w:rsidP="00C869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NF EN 18136 PR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0AEDA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janv.-25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0AB73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E02AE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Additions calcaires pour béton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9C099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Définition, spécifications et critères de conformité</w:t>
            </w:r>
          </w:p>
        </w:tc>
      </w:tr>
    </w:tbl>
    <w:p w14:paraId="689F4147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48414A46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84F0321" w14:textId="0D4B8688" w:rsidR="00D96EA6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PREFABRIQUES EN BETON</w:t>
      </w:r>
    </w:p>
    <w:p w14:paraId="4616040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749"/>
        <w:gridCol w:w="3078"/>
        <w:gridCol w:w="5386"/>
      </w:tblGrid>
      <w:tr w:rsidR="00C86956" w:rsidRPr="00F740F5" w14:paraId="04B3694C" w14:textId="77777777" w:rsidTr="00C86956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2CABE" w14:textId="0742370B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6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19-209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8A49A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15191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F900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4F51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E530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4FAE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Classification des performances des composites ciment-verre</w:t>
            </w:r>
          </w:p>
        </w:tc>
      </w:tr>
      <w:tr w:rsidR="00C86956" w:rsidRPr="00F740F5" w14:paraId="38F7513E" w14:textId="77777777" w:rsidTr="00C8695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2A20E" w14:textId="1DC2C249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7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19-828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FAD1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1169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FDFB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718B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CA52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8979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Règles générales pour le contrôle de la production en usine des composites ciment-verre</w:t>
            </w:r>
          </w:p>
        </w:tc>
      </w:tr>
    </w:tbl>
    <w:p w14:paraId="47B3A34B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bookmarkEnd w:id="0"/>
    <w:sectPr w:rsidR="00D96EA6" w:rsidSect="0013602A">
      <w:footerReference w:type="even" r:id="rId38"/>
      <w:pgSz w:w="16838" w:h="11906" w:orient="landscape"/>
      <w:pgMar w:top="1134" w:right="1418" w:bottom="1134" w:left="1418" w:header="709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2A019" w14:textId="3043670B" w:rsidR="00E479DE" w:rsidRDefault="00E479DE">
    <w:pPr>
      <w:pStyle w:val="Pieddepage"/>
    </w:pPr>
    <w:r>
      <w:rPr>
        <w:sz w:val="22"/>
        <w:szCs w:val="22"/>
      </w:rPr>
      <w:t>Normes – du 1</w:t>
    </w:r>
    <w:r w:rsidRPr="00D96EA6">
      <w:rPr>
        <w:sz w:val="22"/>
        <w:szCs w:val="22"/>
        <w:vertAlign w:val="superscript"/>
      </w:rPr>
      <w:t>er</w:t>
    </w:r>
    <w:r>
      <w:rPr>
        <w:sz w:val="22"/>
        <w:szCs w:val="22"/>
      </w:rPr>
      <w:t xml:space="preserve"> janvier au 31 janvier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822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580D"/>
    <w:rsid w:val="00066E7C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C18F0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34F1E"/>
    <w:rsid w:val="00134F90"/>
    <w:rsid w:val="001354EE"/>
    <w:rsid w:val="00135B6E"/>
    <w:rsid w:val="0013602A"/>
    <w:rsid w:val="001370F1"/>
    <w:rsid w:val="00140C28"/>
    <w:rsid w:val="00142456"/>
    <w:rsid w:val="00143957"/>
    <w:rsid w:val="00143EEA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1F547B"/>
    <w:rsid w:val="00201FBE"/>
    <w:rsid w:val="00203E1A"/>
    <w:rsid w:val="00210542"/>
    <w:rsid w:val="00210C36"/>
    <w:rsid w:val="0021174B"/>
    <w:rsid w:val="0021330C"/>
    <w:rsid w:val="00215FDB"/>
    <w:rsid w:val="0021685D"/>
    <w:rsid w:val="00217003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4033"/>
    <w:rsid w:val="002E68C8"/>
    <w:rsid w:val="002E78D1"/>
    <w:rsid w:val="002E7CA2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A1AFC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1FB5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95588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3F4F"/>
    <w:rsid w:val="008F5BEF"/>
    <w:rsid w:val="009006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1C74"/>
    <w:rsid w:val="009556EC"/>
    <w:rsid w:val="00956593"/>
    <w:rsid w:val="00961235"/>
    <w:rsid w:val="00961318"/>
    <w:rsid w:val="009633A1"/>
    <w:rsid w:val="00965586"/>
    <w:rsid w:val="00970237"/>
    <w:rsid w:val="00970D89"/>
    <w:rsid w:val="00972483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1F9A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4566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69E5"/>
    <w:rsid w:val="00A56AB7"/>
    <w:rsid w:val="00A61862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07E85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173"/>
    <w:rsid w:val="00B54782"/>
    <w:rsid w:val="00B55476"/>
    <w:rsid w:val="00B57AB6"/>
    <w:rsid w:val="00B615C6"/>
    <w:rsid w:val="00B61CA1"/>
    <w:rsid w:val="00B6423A"/>
    <w:rsid w:val="00B71729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25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6956"/>
    <w:rsid w:val="00C87776"/>
    <w:rsid w:val="00C916C6"/>
    <w:rsid w:val="00C9483F"/>
    <w:rsid w:val="00C96E18"/>
    <w:rsid w:val="00C974F4"/>
    <w:rsid w:val="00C977D7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2EE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4CE0"/>
    <w:rsid w:val="00CF5FE8"/>
    <w:rsid w:val="00D03859"/>
    <w:rsid w:val="00D0477F"/>
    <w:rsid w:val="00D135B2"/>
    <w:rsid w:val="00D13A3D"/>
    <w:rsid w:val="00D14C71"/>
    <w:rsid w:val="00D152F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2A25"/>
    <w:rsid w:val="00E24FC8"/>
    <w:rsid w:val="00E252BA"/>
    <w:rsid w:val="00E26A96"/>
    <w:rsid w:val="00E35015"/>
    <w:rsid w:val="00E35412"/>
    <w:rsid w:val="00E35788"/>
    <w:rsid w:val="00E36D12"/>
    <w:rsid w:val="00E4055B"/>
    <w:rsid w:val="00E42E5C"/>
    <w:rsid w:val="00E46462"/>
    <w:rsid w:val="00E479DE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A36A1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D7619"/>
    <w:rsid w:val="00EE0A42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5A5E"/>
    <w:rsid w:val="00F17052"/>
    <w:rsid w:val="00F2059A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28C3"/>
    <w:rsid w:val="00F740F5"/>
    <w:rsid w:val="00F74C4E"/>
    <w:rsid w:val="00F770D8"/>
    <w:rsid w:val="00F8783A"/>
    <w:rsid w:val="00F91EA0"/>
    <w:rsid w:val="00F93421"/>
    <w:rsid w:val="00FA04E9"/>
    <w:rsid w:val="00FA0741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2273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\\ler.au.setec.local\PROD$\RDS\Documentation\Normes\Normes%20en%20ligne\T30-557-1%20aout%202007.pdf" TargetMode="External"/><Relationship Id="rId18" Type="http://schemas.openxmlformats.org/officeDocument/2006/relationships/hyperlink" Target="file:///\\ler.au.setec.local\PROD$\RDS\Documentation\Normes\Normes%20en%20ligne\A35-020-1%20PR%20juin%202025.pdf" TargetMode="External"/><Relationship Id="rId26" Type="http://schemas.openxmlformats.org/officeDocument/2006/relationships/hyperlink" Target="file:///\\ler.au.setec.local\PROD$\RDS\Documentation\Normes\Normes%20en%20ligne\P19-201-1-2%20DTU%2023-2%20P1-2%20aout%202008.pdf" TargetMode="External"/><Relationship Id="rId39" Type="http://schemas.openxmlformats.org/officeDocument/2006/relationships/fontTable" Target="fontTable.xml"/><Relationship Id="rId21" Type="http://schemas.openxmlformats.org/officeDocument/2006/relationships/hyperlink" Target="file:///\\ler.au.setec.local\PROD$\RDS\Documentation\Normes\Normes%20en%20ligne\P75-210%20mai%202013.pdf" TargetMode="External"/><Relationship Id="rId34" Type="http://schemas.openxmlformats.org/officeDocument/2006/relationships/hyperlink" Target="file:///\\ler.au.setec.local\PROD$\RDS\Documentation\Normes\Normes%20en%20ligne\P18-431-13%20PR%20avril%202025.pdf" TargetMode="Externa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19-130%20PR%20juillet%202025.pdf" TargetMode="External"/><Relationship Id="rId17" Type="http://schemas.openxmlformats.org/officeDocument/2006/relationships/hyperlink" Target="file:///\\ler.au.setec.local\PROD$\RDS\Documentation\Normes\Normes%20en%20ligne\A05-679-1%20mai%202016.pdf" TargetMode="External"/><Relationship Id="rId25" Type="http://schemas.openxmlformats.org/officeDocument/2006/relationships/hyperlink" Target="file:///\\ler.au.setec.local\PROD$\RDS\Documentation\Normes\Normes%20en%20ligne\P19-201-1-1%20DTU%2023-2%20P1-1%20aout%202008.pdf" TargetMode="External"/><Relationship Id="rId33" Type="http://schemas.openxmlformats.org/officeDocument/2006/relationships/hyperlink" Target="file:///\\ler.au.setec.local\PROD$\RDS\Documentation\Normes\Normes%20en%20ligne\P18-441-20%20PR%20avril%202025.pdf" TargetMode="External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P15-440%20PR%20mai%202025.pdf" TargetMode="External"/><Relationship Id="rId20" Type="http://schemas.openxmlformats.org/officeDocument/2006/relationships/hyperlink" Target="file:///\\ler.au.setec.local\PROD$\RDS\Documentation\Normes\Normes%20en%20ligne\A35-020-2-2%20PR%20juin%202025.pdf" TargetMode="External"/><Relationship Id="rId29" Type="http://schemas.openxmlformats.org/officeDocument/2006/relationships/hyperlink" Target="file:///\\ler.au.setec.local\PROD$\RDS\Documentation\Normes\Normes%20en%20ligne\P94-513-3%20juin%202022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8-480%20juin%202025.pdf" TargetMode="External"/><Relationship Id="rId24" Type="http://schemas.openxmlformats.org/officeDocument/2006/relationships/hyperlink" Target="file:///\\ler.au.setec.local\PROD$\RDS\Documentation\Normes\Normes%20en%20ligne\P18-483-2%20mars%202025.pdf" TargetMode="External"/><Relationship Id="rId32" Type="http://schemas.openxmlformats.org/officeDocument/2006/relationships/hyperlink" Target="file:///\\ler.au.setec.local\PROD$\RDS\Documentation\Normes\Normes%20en%20ligne\P18-325%20CN%20PR%20mars%202025.pdf" TargetMode="External"/><Relationship Id="rId37" Type="http://schemas.openxmlformats.org/officeDocument/2006/relationships/hyperlink" Target="file:///\\ler.au.setec.local\PROD$\RDS\Documentation\Normes\Normes%20en%20ligne\P19-828%20decembre%202024.pdf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file:///\\ler.au.setec.local\PROD$\RDS\Documentation\Normes\Normes%20en%20ligne\T30-038%20septembre%202020.pdf" TargetMode="External"/><Relationship Id="rId23" Type="http://schemas.openxmlformats.org/officeDocument/2006/relationships/hyperlink" Target="file:///\\ler.au.setec.local\PROD$\RDS\Documentation\Normes\Normes%20en%20ligne\P65-202-2%20A1%20PR%20-%20DTU%2055-2%20P2%20A1.pdf" TargetMode="External"/><Relationship Id="rId28" Type="http://schemas.openxmlformats.org/officeDocument/2006/relationships/hyperlink" Target="file:///\\ler.au.setec.local\PROD$\RDS\Documentation\Normes\Normes%20en%20ligne\P19-201-3%20DTU%2023-2%20P3%20aout%202008.pdf" TargetMode="External"/><Relationship Id="rId36" Type="http://schemas.openxmlformats.org/officeDocument/2006/relationships/hyperlink" Target="file:///\\ler.au.setec.local\PROD$\RDS\Documentation\Normes\Normes%20en%20ligne\P19-209%20decembre%202024.pdf" TargetMode="External"/><Relationship Id="rId10" Type="http://schemas.openxmlformats.org/officeDocument/2006/relationships/hyperlink" Target="file:///\\ler.au.setec.local\PROD$\RDS\Documentation\Normes\Normes%20en%20ligne\P18-544%20PR%20juillet%202025.pdf" TargetMode="External"/><Relationship Id="rId19" Type="http://schemas.openxmlformats.org/officeDocument/2006/relationships/hyperlink" Target="file:///\\ler.au.setec.local\PROD$\RDS\Documentation\Normes\Normes%20en%20ligne\A35-020-2-1%20PR%20juin%202025.pdf" TargetMode="External"/><Relationship Id="rId31" Type="http://schemas.openxmlformats.org/officeDocument/2006/relationships/hyperlink" Target="file:///\\ler.au.setec.local\PROD$\RDS\Documentation\Normes\Normes%20en%20ligne\X30-476%20mai%202015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543%20PR%20juillet%202025.pdf" TargetMode="External"/><Relationship Id="rId14" Type="http://schemas.openxmlformats.org/officeDocument/2006/relationships/hyperlink" Target="file:///\\ler.au.setec.local\PROD$\RDS\Documentation\Normes\Normes%20en%20ligne\T30-557-2%20mai%202025.pdf" TargetMode="External"/><Relationship Id="rId22" Type="http://schemas.openxmlformats.org/officeDocument/2006/relationships/hyperlink" Target="file:///\\ler.au.setec.local\PROD$\RDS\Documentation\Normes\Normes%20en%20ligne\P18-441-4%20mars%202025.pdf" TargetMode="External"/><Relationship Id="rId27" Type="http://schemas.openxmlformats.org/officeDocument/2006/relationships/hyperlink" Target="file:///\\ler.au.setec.local\PROD$\RDS\Documentation\Normes\Normes%20en%20ligne\P19-201-2%20DTU%2023-2%20P2%20aout%202008.pdf" TargetMode="External"/><Relationship Id="rId30" Type="http://schemas.openxmlformats.org/officeDocument/2006/relationships/hyperlink" Target="file:///\\ler.au.setec.local\PROD$\RDS\Documentation\Normes\Normes%20en%20ligne\X30-435%20novembre%202020.pdf" TargetMode="External"/><Relationship Id="rId35" Type="http://schemas.openxmlformats.org/officeDocument/2006/relationships/hyperlink" Target="file:///\\ler.au.setec.local\PROD$\RDS\Documentation\Normes\Normes%20en%20ligne\P18-487%20PR%20janvier%202025.pdf" TargetMode="External"/><Relationship Id="rId8" Type="http://schemas.openxmlformats.org/officeDocument/2006/relationships/hyperlink" Target="file:///\\ler.au.setec.local\PROD$\RDS\Documentation\Normes\Normes%20en%20ligne\P15-314%20PR%20juillet%202025.pdf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1042</TotalTime>
  <Pages>9</Pages>
  <Words>1807</Words>
  <Characters>9944</Characters>
  <Application>Microsoft Office Word</Application>
  <DocSecurity>0</DocSecurity>
  <Lines>82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11728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63</cp:revision>
  <cp:lastPrinted>2025-06-02T08:43:00Z</cp:lastPrinted>
  <dcterms:created xsi:type="dcterms:W3CDTF">2024-06-03T07:10:00Z</dcterms:created>
  <dcterms:modified xsi:type="dcterms:W3CDTF">2025-07-01T08:44:00Z</dcterms:modified>
</cp:coreProperties>
</file>