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7A3584B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D762D5">
        <w:rPr>
          <w:rFonts w:ascii="Arial" w:hAnsi="Arial" w:cs="Arial"/>
          <w:b/>
          <w:sz w:val="35"/>
          <w:szCs w:val="35"/>
        </w:rPr>
        <w:t>Févri</w:t>
      </w:r>
      <w:r w:rsidR="009F1B98">
        <w:rPr>
          <w:rFonts w:ascii="Arial" w:hAnsi="Arial" w:cs="Arial"/>
          <w:b/>
          <w:sz w:val="35"/>
          <w:szCs w:val="35"/>
        </w:rPr>
        <w:t>er</w:t>
      </w:r>
      <w:r w:rsidR="00E21F37">
        <w:rPr>
          <w:rFonts w:ascii="Arial" w:hAnsi="Arial" w:cs="Arial"/>
          <w:b/>
          <w:sz w:val="35"/>
          <w:szCs w:val="35"/>
        </w:rPr>
        <w:t xml:space="preserve"> 202</w:t>
      </w:r>
      <w:r w:rsidR="009F1B98">
        <w:rPr>
          <w:rFonts w:ascii="Arial" w:hAnsi="Arial" w:cs="Arial"/>
          <w:b/>
          <w:sz w:val="35"/>
          <w:szCs w:val="35"/>
        </w:rPr>
        <w:t>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1E2EFBA" w14:textId="77777777" w:rsidR="00CE612B" w:rsidRDefault="00CE612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45236159" w14:textId="77777777" w:rsidR="008660FA" w:rsidRDefault="008660FA" w:rsidP="00CE612B">
      <w:pPr>
        <w:jc w:val="center"/>
        <w:rPr>
          <w:rFonts w:ascii="Arial" w:hAnsi="Arial" w:cs="Arial"/>
          <w:b/>
          <w:i/>
          <w:szCs w:val="24"/>
        </w:rPr>
      </w:pPr>
    </w:p>
    <w:p w14:paraId="1D8092D4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688D8496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253"/>
        <w:gridCol w:w="4819"/>
      </w:tblGrid>
      <w:tr w:rsidR="008660FA" w:rsidRPr="009D28F9" w14:paraId="3B87AD97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469D4" w14:textId="77777777" w:rsidR="008660FA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8660FA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 18-650-1 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C9CBE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EN 1097-1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5FDBD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417E7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59D09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Essais pour déterminer les caractéristiques mécaniques et physiques des granulats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62AE1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1 : Détermination de la résistance à l'usure (micro - Deval)</w:t>
            </w:r>
          </w:p>
        </w:tc>
      </w:tr>
    </w:tbl>
    <w:p w14:paraId="5F1B4801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p w14:paraId="7B2D5F22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p w14:paraId="16A78AC6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LIANTS HYDRAULIQUES</w:t>
      </w:r>
    </w:p>
    <w:p w14:paraId="3483854D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2552"/>
        <w:gridCol w:w="6520"/>
      </w:tblGrid>
      <w:tr w:rsidR="008660FA" w:rsidRPr="002C4444" w14:paraId="58D802F0" w14:textId="77777777" w:rsidTr="0064583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DBDBB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15-317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471D9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P 15-317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04D2D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D8BCA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8B96C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E336F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Ciments pour travaux à la mer</w:t>
            </w:r>
          </w:p>
        </w:tc>
      </w:tr>
      <w:tr w:rsidR="008660FA" w:rsidRPr="002C4444" w14:paraId="4B015E06" w14:textId="77777777" w:rsidTr="0064583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59451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15-318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CD2D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P 15-318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72AF6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803B2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2A5D3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0412D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Ciments à teneur en sulfures limitée pour béton précontraint</w:t>
            </w:r>
          </w:p>
        </w:tc>
      </w:tr>
      <w:tr w:rsidR="008660FA" w:rsidRPr="002C4444" w14:paraId="5CE7C6B4" w14:textId="77777777" w:rsidTr="0064583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0DDA1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15-319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32DFA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P 15-319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7840B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8AFD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EDEB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Liants hydrauliques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D1A53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Ciments pour travaux en eaux à haute teneur en sulfates</w:t>
            </w:r>
          </w:p>
        </w:tc>
      </w:tr>
    </w:tbl>
    <w:p w14:paraId="0F8AB425" w14:textId="77777777" w:rsidR="009F1B98" w:rsidRDefault="009F1B98" w:rsidP="00CE612B">
      <w:pPr>
        <w:jc w:val="center"/>
        <w:rPr>
          <w:rFonts w:ascii="Arial" w:hAnsi="Arial" w:cs="Arial"/>
          <w:b/>
          <w:i/>
          <w:szCs w:val="24"/>
        </w:rPr>
      </w:pPr>
    </w:p>
    <w:p w14:paraId="6E8D256E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p w14:paraId="37E1D39D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MELANGES TRAITES AUX LIANTS HYDRAULIQUES</w:t>
      </w:r>
    </w:p>
    <w:p w14:paraId="6D80022D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253"/>
        <w:gridCol w:w="4819"/>
      </w:tblGrid>
      <w:tr w:rsidR="008660FA" w:rsidRPr="009D28F9" w14:paraId="73769ABB" w14:textId="77777777" w:rsidTr="0064583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077E0" w14:textId="77777777" w:rsidR="008660FA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="008660FA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98-887-5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3AC35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EN 14227-5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2534F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2C04F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82E7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Mélanges traités aux liants hydrauliques - Spécifications 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2871F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5 : mélanges granulaires traités aux liants hydrauliques routiers</w:t>
            </w:r>
          </w:p>
        </w:tc>
      </w:tr>
    </w:tbl>
    <w:p w14:paraId="234A9662" w14:textId="77777777" w:rsidR="0018034F" w:rsidRDefault="0018034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2E54E0F6" w14:textId="77777777" w:rsidR="008660FA" w:rsidRDefault="008660FA" w:rsidP="00CE612B">
      <w:pPr>
        <w:jc w:val="center"/>
        <w:rPr>
          <w:rFonts w:ascii="Arial" w:hAnsi="Arial" w:cs="Arial"/>
          <w:b/>
          <w:i/>
          <w:szCs w:val="24"/>
        </w:rPr>
      </w:pPr>
    </w:p>
    <w:p w14:paraId="1FDB42F9" w14:textId="77777777" w:rsidR="008660FA" w:rsidRDefault="008660FA" w:rsidP="00CE612B">
      <w:pPr>
        <w:jc w:val="center"/>
        <w:rPr>
          <w:rFonts w:ascii="Arial" w:hAnsi="Arial" w:cs="Arial"/>
          <w:b/>
          <w:i/>
          <w:szCs w:val="24"/>
        </w:rPr>
      </w:pPr>
    </w:p>
    <w:p w14:paraId="0D8B5F03" w14:textId="77777777" w:rsidR="008660FA" w:rsidRDefault="008660FA" w:rsidP="00CE612B">
      <w:pPr>
        <w:jc w:val="center"/>
        <w:rPr>
          <w:rFonts w:ascii="Arial" w:hAnsi="Arial" w:cs="Arial"/>
          <w:b/>
          <w:i/>
          <w:szCs w:val="24"/>
        </w:rPr>
      </w:pPr>
    </w:p>
    <w:p w14:paraId="06F901F0" w14:textId="77777777" w:rsidR="008660FA" w:rsidRDefault="008660FA" w:rsidP="00CE612B">
      <w:pPr>
        <w:jc w:val="center"/>
        <w:rPr>
          <w:rFonts w:ascii="Arial" w:hAnsi="Arial" w:cs="Arial"/>
          <w:b/>
          <w:i/>
          <w:szCs w:val="24"/>
        </w:rPr>
      </w:pPr>
    </w:p>
    <w:p w14:paraId="49D8FDA0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>PLAQUES PLANES FIBRES CIMENT</w:t>
      </w:r>
    </w:p>
    <w:p w14:paraId="2486AD28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253"/>
        <w:gridCol w:w="4819"/>
      </w:tblGrid>
      <w:tr w:rsidR="008660FA" w:rsidRPr="009D28F9" w14:paraId="19E53FC4" w14:textId="77777777" w:rsidTr="0064583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9CB0" w14:textId="77777777" w:rsidR="008660FA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="008660FA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33-401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0FEE0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D28F9">
              <w:rPr>
                <w:rFonts w:ascii="Calibri" w:hAnsi="Calibri" w:cs="Calibri"/>
                <w:sz w:val="22"/>
                <w:szCs w:val="22"/>
              </w:rPr>
              <w:t>NF EN 12467+A2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EC9A3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D28F9">
              <w:rPr>
                <w:rFonts w:ascii="Calibri" w:hAnsi="Calibri" w:cs="Calibri"/>
                <w:sz w:val="22"/>
                <w:szCs w:val="22"/>
              </w:rPr>
              <w:t>juin-18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727D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D28F9">
              <w:rPr>
                <w:rFonts w:ascii="Calibri" w:hAnsi="Calibri" w:cs="Calibri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7246B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D28F9">
              <w:rPr>
                <w:rFonts w:ascii="Calibri" w:hAnsi="Calibri" w:cs="Calibri"/>
                <w:sz w:val="22"/>
                <w:szCs w:val="22"/>
              </w:rPr>
              <w:t>Plaques planes en fibres-ciment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CCBDA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Spécifications du produit et méthodes d’essai</w:t>
            </w:r>
          </w:p>
        </w:tc>
      </w:tr>
    </w:tbl>
    <w:p w14:paraId="2035C526" w14:textId="77777777" w:rsidR="008660FA" w:rsidRDefault="008660F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ACB898F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TERRASSEMENTS</w:t>
      </w:r>
    </w:p>
    <w:p w14:paraId="1D692BE3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2552"/>
        <w:gridCol w:w="6520"/>
      </w:tblGrid>
      <w:tr w:rsidR="008660FA" w:rsidRPr="002C4444" w14:paraId="34532EF6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7476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11-300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1BA45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P11-300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3B606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sept.-92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AA633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6B7D7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Exécution de terrassements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7E40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Classification des matériaux utilisables dans la construction des remblais  et des couches de forme d’infrastructures routières.</w:t>
            </w:r>
          </w:p>
        </w:tc>
      </w:tr>
      <w:tr w:rsidR="008660FA" w:rsidRPr="002C4444" w14:paraId="07104431" w14:textId="77777777" w:rsidTr="00645835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5D0E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11-303-1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7E7CC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EN 16907-1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4492A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déc.-18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91BF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F1CC9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02109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Partie 1 : Principes et règles générales</w:t>
            </w:r>
          </w:p>
        </w:tc>
      </w:tr>
    </w:tbl>
    <w:p w14:paraId="5FFDF73C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p w14:paraId="58867474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TOITURE et BARDAGE</w:t>
      </w:r>
    </w:p>
    <w:p w14:paraId="392E6094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253"/>
        <w:gridCol w:w="4819"/>
      </w:tblGrid>
      <w:tr w:rsidR="008660FA" w:rsidRPr="009D28F9" w14:paraId="6359E961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BF0D2" w14:textId="77777777" w:rsidR="008660FA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="008660FA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32-203-2 PR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28712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EN 12326-2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4B520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avr.-24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6292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3BA1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Ardoises et éléments en pierre pour toiture et bardage  extérieur pour pose en discontinu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358FF" w14:textId="77777777" w:rsidR="008660FA" w:rsidRPr="009D28F9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2 : Méthodes d'essai</w:t>
            </w:r>
          </w:p>
        </w:tc>
      </w:tr>
    </w:tbl>
    <w:p w14:paraId="0B5B17AA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p w14:paraId="7DB7D149" w14:textId="77777777" w:rsidR="0021685D" w:rsidRDefault="0021685D" w:rsidP="0021685D">
      <w:pPr>
        <w:jc w:val="center"/>
        <w:rPr>
          <w:rFonts w:ascii="Arial" w:hAnsi="Arial" w:cs="Arial"/>
          <w:b/>
          <w:i/>
          <w:szCs w:val="24"/>
        </w:rPr>
      </w:pPr>
    </w:p>
    <w:p w14:paraId="0FE4D0B0" w14:textId="77777777" w:rsidR="0021685D" w:rsidRDefault="0021685D" w:rsidP="0021685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SUPPORT ET REVETEMENTS DE SOL SOUPLES</w:t>
      </w:r>
    </w:p>
    <w:p w14:paraId="5826AA75" w14:textId="77777777" w:rsidR="0021685D" w:rsidRDefault="0021685D" w:rsidP="0021685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253"/>
        <w:gridCol w:w="4819"/>
      </w:tblGrid>
      <w:tr w:rsidR="0021685D" w:rsidRPr="009D28F9" w14:paraId="404AC9E0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61F06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62-207-1-1-1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0FED3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DTU 53.12 P1-1-1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CAFBC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E72ED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BA757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- Préparation du support et revêtements de sol souples 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FAC1E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1-1-1 : préparation de supports destinés à être revêtus - Cahier des clauses techniques types</w:t>
            </w:r>
          </w:p>
        </w:tc>
      </w:tr>
      <w:tr w:rsidR="0021685D" w:rsidRPr="009D28F9" w14:paraId="5759020F" w14:textId="77777777" w:rsidTr="00645835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F5B16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62-207-1-1-2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62420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DTU 53.12 P1-1-2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49DE3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A0B7F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7CE8B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- Préparation du support et revêtements de sol souples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B884F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1-1-2 : revêtements de sol textiles - Cahier des clauses techniques types</w:t>
            </w:r>
          </w:p>
        </w:tc>
      </w:tr>
      <w:tr w:rsidR="0021685D" w:rsidRPr="009D28F9" w14:paraId="59B98BAF" w14:textId="77777777" w:rsidTr="00645835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0DE9B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62-207-1-1-3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89C06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DTU 53.12 P1-1-3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68976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47AAA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29CE9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- Préparation du support et revêtements de sol souples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A3F42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1-1-3 : revêtements de sol collés PVC - Cahier des clauses techniques types</w:t>
            </w:r>
          </w:p>
        </w:tc>
      </w:tr>
      <w:tr w:rsidR="0021685D" w:rsidRPr="009D28F9" w14:paraId="379F01A4" w14:textId="77777777" w:rsidTr="00645835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A811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62-207-1-1-4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C78CD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DTU 53.12 P1-1-4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34E80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7726B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D5E9E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- Préparation du support et revêtements de sol souples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3B4E2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1-1-4 : revêtements de sol collés en linoléum - Cahier des clauses techniques types</w:t>
            </w:r>
          </w:p>
        </w:tc>
      </w:tr>
      <w:tr w:rsidR="0021685D" w:rsidRPr="009D28F9" w14:paraId="2A9EBF2B" w14:textId="77777777" w:rsidTr="00645835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ECB9D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62-207-1-2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63A79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DTU 53.12 P1-2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E1824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0CAF0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612F6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- Préparation du support et revêtements de sol souples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21C91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</w:t>
            </w:r>
          </w:p>
        </w:tc>
      </w:tr>
      <w:tr w:rsidR="0021685D" w:rsidRPr="009D28F9" w14:paraId="7BDD2C05" w14:textId="77777777" w:rsidTr="00645835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9BF4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2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62-207-2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3B67B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DTU 53.12 P2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7A87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déc.-20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571FA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22AA2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- Préparation du support et revêtements de sol souples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A6623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spéciales types - Référence commerciale des parties P1-1-1, P1-1-2, P1-1-3, P1-1-4, P1-2, P2</w:t>
            </w:r>
          </w:p>
        </w:tc>
      </w:tr>
    </w:tbl>
    <w:p w14:paraId="2A92BD3D" w14:textId="45661ADB" w:rsidR="002E7CA2" w:rsidRDefault="00A16E4C" w:rsidP="00A16E4C">
      <w:pPr>
        <w:tabs>
          <w:tab w:val="left" w:pos="8734"/>
        </w:tabs>
        <w:jc w:val="left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ab/>
      </w:r>
    </w:p>
    <w:p w14:paraId="57F4DA75" w14:textId="6624BDD0" w:rsidR="0021685D" w:rsidRDefault="0021685D" w:rsidP="0021685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PEINTURES ET VERNIS</w:t>
      </w:r>
    </w:p>
    <w:p w14:paraId="676DAB1E" w14:textId="77777777" w:rsidR="0021685D" w:rsidRDefault="0021685D" w:rsidP="0021685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2693"/>
        <w:gridCol w:w="6379"/>
      </w:tblGrid>
      <w:tr w:rsidR="0021685D" w:rsidRPr="009D28F9" w14:paraId="13F5907E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A9E53" w14:textId="77777777" w:rsidR="0021685D" w:rsidRPr="009D28F9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="0021685D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T 34-555-5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8BCBB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NF EN ISO 12944-5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1F09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C7295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4C7EC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Peintures et vernis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8413" w14:textId="77777777" w:rsidR="0021685D" w:rsidRPr="009D28F9" w:rsidRDefault="0021685D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Anticorrosion des structures en acier par systèmes de peinture - Partie 5 : Systèmes de peinture anticorrosion</w:t>
            </w:r>
          </w:p>
        </w:tc>
      </w:tr>
    </w:tbl>
    <w:p w14:paraId="4EB4DF1B" w14:textId="77777777" w:rsidR="0021685D" w:rsidRDefault="0021685D" w:rsidP="0021685D">
      <w:pPr>
        <w:jc w:val="center"/>
        <w:rPr>
          <w:rFonts w:ascii="Arial" w:hAnsi="Arial" w:cs="Arial"/>
          <w:b/>
          <w:i/>
          <w:szCs w:val="24"/>
        </w:rPr>
      </w:pPr>
    </w:p>
    <w:p w14:paraId="69222FC1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SUBSTANCES DANGEREUSES</w:t>
      </w:r>
    </w:p>
    <w:p w14:paraId="0B056230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253"/>
        <w:gridCol w:w="4819"/>
      </w:tblGrid>
      <w:tr w:rsidR="008660FA" w:rsidRPr="002C4444" w14:paraId="5440AA22" w14:textId="77777777" w:rsidTr="00645835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8CFF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01-036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2105E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EN 17200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AB80B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6C4A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E3B1B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Produits de construction : évaluation de l'émission de substances dangereuses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6E0D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Analyse des substances inorganiques dans les digestats et les éluats - Analyse par spectrométrie de masse avec plasma à couplage inductif (ICP-MS)</w:t>
            </w:r>
          </w:p>
        </w:tc>
      </w:tr>
      <w:tr w:rsidR="008660FA" w:rsidRPr="002C4444" w14:paraId="6F9AC82D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BCA25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01-084-1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6C794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EN 16637-1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664F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8D3F8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8A0E5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Produits de construction : Evaluation du relargage de substances dangereuses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135D4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Partie 1 : guide pour la spécification des essais de lixiviation et des étapes supplémentaires d'essai</w:t>
            </w:r>
          </w:p>
        </w:tc>
      </w:tr>
      <w:tr w:rsidR="007D703C" w:rsidRPr="007D703C" w14:paraId="427B2761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DF205" w14:textId="77777777" w:rsidR="007D703C" w:rsidRPr="007D703C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="007D703C" w:rsidRPr="007D703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01-084-2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A5EF1" w14:textId="77777777" w:rsidR="007D703C" w:rsidRPr="007D703C" w:rsidRDefault="007D703C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D703C">
              <w:rPr>
                <w:rFonts w:ascii="Calibri" w:hAnsi="Calibri" w:cs="Calibri"/>
                <w:color w:val="000000"/>
                <w:sz w:val="22"/>
                <w:szCs w:val="22"/>
              </w:rPr>
              <w:t>NF EN 16637-2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91512" w14:textId="77777777" w:rsidR="007D703C" w:rsidRPr="007D703C" w:rsidRDefault="007D703C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D703C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455B" w14:textId="77777777" w:rsidR="007D703C" w:rsidRPr="007D703C" w:rsidRDefault="007D703C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D703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38A87" w14:textId="77777777" w:rsidR="007D703C" w:rsidRPr="007D703C" w:rsidRDefault="007D703C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D703C">
              <w:rPr>
                <w:rFonts w:ascii="Calibri" w:hAnsi="Calibri" w:cs="Calibri"/>
                <w:color w:val="000000"/>
                <w:sz w:val="22"/>
                <w:szCs w:val="22"/>
              </w:rPr>
              <w:t>Produits de construction : Evaluation du relargage de substances dangereuses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6280B" w14:textId="77777777" w:rsidR="007D703C" w:rsidRPr="007D703C" w:rsidRDefault="007D703C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D703C">
              <w:rPr>
                <w:rFonts w:ascii="Calibri" w:hAnsi="Calibri" w:cs="Calibri"/>
                <w:color w:val="000000"/>
                <w:sz w:val="22"/>
                <w:szCs w:val="22"/>
              </w:rPr>
              <w:t>Partie 2 : Essai dynamique horizontal de lixiviation de surface</w:t>
            </w:r>
          </w:p>
        </w:tc>
      </w:tr>
      <w:tr w:rsidR="008660FA" w:rsidRPr="002C4444" w14:paraId="3D44D1E4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E4F1A" w14:textId="77777777" w:rsidR="008660FA" w:rsidRPr="002C4444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="008660FA" w:rsidRPr="002C4444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01-084-3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2D4985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NF EN 16637-3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728C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928D2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FD076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Produits de construction : Evaluation du relargage de substances dangereuses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D2658" w14:textId="77777777" w:rsidR="008660FA" w:rsidRPr="002C4444" w:rsidRDefault="008660FA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C4444">
              <w:rPr>
                <w:rFonts w:ascii="Calibri" w:hAnsi="Calibri" w:cs="Calibri"/>
                <w:color w:val="000000"/>
                <w:sz w:val="22"/>
                <w:szCs w:val="22"/>
              </w:rPr>
              <w:t>Partie 3 : essai horizontal de percolation à écoulement ascendant</w:t>
            </w:r>
          </w:p>
        </w:tc>
      </w:tr>
    </w:tbl>
    <w:p w14:paraId="6A4F72A9" w14:textId="77777777" w:rsidR="008660FA" w:rsidRDefault="008660FA" w:rsidP="008660FA">
      <w:pPr>
        <w:jc w:val="center"/>
        <w:rPr>
          <w:rFonts w:ascii="Arial" w:hAnsi="Arial" w:cs="Arial"/>
          <w:b/>
          <w:i/>
          <w:szCs w:val="24"/>
        </w:rPr>
      </w:pPr>
    </w:p>
    <w:p w14:paraId="137E333B" w14:textId="77777777" w:rsidR="002E7CA2" w:rsidRDefault="002E7CA2" w:rsidP="002E7CA2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ESSAIS GEOTECHNIQUES</w:t>
      </w:r>
    </w:p>
    <w:p w14:paraId="6B801C8C" w14:textId="77777777" w:rsidR="002E7CA2" w:rsidRDefault="002E7CA2" w:rsidP="002E7CA2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111"/>
        <w:gridCol w:w="4961"/>
      </w:tblGrid>
      <w:tr w:rsidR="002E7CA2" w:rsidRPr="002E7CA2" w14:paraId="1AE3B3DD" w14:textId="77777777" w:rsidTr="00645835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416F4" w14:textId="77777777" w:rsidR="002E7CA2" w:rsidRPr="002E7CA2" w:rsidRDefault="00FE4F19" w:rsidP="00645835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="002E7CA2" w:rsidRPr="002E7CA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94-512-12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5E4A" w14:textId="77777777" w:rsidR="002E7CA2" w:rsidRPr="002E7CA2" w:rsidRDefault="002E7CA2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E7CA2">
              <w:rPr>
                <w:rFonts w:ascii="Calibri" w:hAnsi="Calibri" w:cs="Calibri"/>
                <w:color w:val="000000"/>
                <w:sz w:val="22"/>
                <w:szCs w:val="22"/>
              </w:rPr>
              <w:t>NF EN ISO 17892-12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B19F3" w14:textId="77777777" w:rsidR="002E7CA2" w:rsidRPr="002E7CA2" w:rsidRDefault="002E7CA2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E7CA2">
              <w:rPr>
                <w:rFonts w:ascii="Calibri" w:hAnsi="Calibri" w:cs="Calibri"/>
                <w:color w:val="000000"/>
                <w:sz w:val="22"/>
                <w:szCs w:val="22"/>
              </w:rPr>
              <w:t>juil.-18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F2352" w14:textId="77777777" w:rsidR="002E7CA2" w:rsidRPr="002E7CA2" w:rsidRDefault="002E7CA2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E7CA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AC26D" w14:textId="77777777" w:rsidR="002E7CA2" w:rsidRPr="002E7CA2" w:rsidRDefault="002E7CA2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E7CA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Reconnaissance et essais géotechniques - Essais de laboratoire sur les sols 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1B96E" w14:textId="77777777" w:rsidR="002E7CA2" w:rsidRPr="002E7CA2" w:rsidRDefault="002E7CA2" w:rsidP="0064583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E7CA2">
              <w:rPr>
                <w:rFonts w:ascii="Calibri" w:hAnsi="Calibri" w:cs="Calibri"/>
                <w:color w:val="000000"/>
                <w:sz w:val="22"/>
                <w:szCs w:val="22"/>
              </w:rPr>
              <w:t>Partie 12 : Détermination des limites de liquidité et de plasticité</w:t>
            </w:r>
          </w:p>
        </w:tc>
      </w:tr>
    </w:tbl>
    <w:p w14:paraId="790C54E8" w14:textId="77777777" w:rsidR="008660FA" w:rsidRDefault="008660FA" w:rsidP="001E1F7D">
      <w:pPr>
        <w:jc w:val="center"/>
        <w:rPr>
          <w:rFonts w:ascii="Arial" w:hAnsi="Arial" w:cs="Arial"/>
          <w:b/>
          <w:i/>
          <w:szCs w:val="24"/>
        </w:rPr>
      </w:pPr>
    </w:p>
    <w:p w14:paraId="3C2C85C7" w14:textId="0EB9E160" w:rsidR="008660FA" w:rsidRDefault="008660FA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INCERTITUDE DE MESURE</w:t>
      </w:r>
    </w:p>
    <w:p w14:paraId="28FA7F1C" w14:textId="77777777" w:rsidR="008660FA" w:rsidRDefault="008660FA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4111"/>
        <w:gridCol w:w="2126"/>
        <w:gridCol w:w="2835"/>
      </w:tblGrid>
      <w:tr w:rsidR="0099248C" w:rsidRPr="009D28F9" w14:paraId="4D66B928" w14:textId="77777777" w:rsidTr="008660FA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68892" w14:textId="77777777" w:rsidR="0099248C" w:rsidRPr="009D28F9" w:rsidRDefault="00FE4F19" w:rsidP="009D28F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="0099248C" w:rsidRPr="009D28F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ISO/IEC Guide 98-1/2024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24340" w14:textId="77777777" w:rsidR="0099248C" w:rsidRPr="009D28F9" w:rsidRDefault="0099248C" w:rsidP="009D28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AAB8B" w14:textId="77777777" w:rsidR="0099248C" w:rsidRPr="009D28F9" w:rsidRDefault="0099248C" w:rsidP="009D28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3BD4C" w14:textId="77777777" w:rsidR="0099248C" w:rsidRPr="009D28F9" w:rsidRDefault="0099248C" w:rsidP="009D28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6BECC" w14:textId="77777777" w:rsidR="0099248C" w:rsidRPr="009D28F9" w:rsidRDefault="0099248C" w:rsidP="009D28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Guide to the expression of uncertainty in measurement</w:t>
            </w: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(Guide pour l'expression de l'incertitude de mesure 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262F6" w14:textId="77777777" w:rsidR="0099248C" w:rsidRPr="009D28F9" w:rsidRDefault="0099248C" w:rsidP="009D28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t>Part 1: Introduction</w:t>
            </w:r>
            <w:r w:rsidRPr="009D28F9"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(Partie 1: Introduction)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9A4DD" w14:textId="77777777" w:rsidR="0099248C" w:rsidRPr="009D28F9" w:rsidRDefault="0099248C" w:rsidP="009D28F9">
            <w:pPr>
              <w:jc w:val="left"/>
              <w:rPr>
                <w:rFonts w:ascii="Calibri" w:hAnsi="Calibri" w:cs="Calibri"/>
                <w:color w:val="000000"/>
                <w:sz w:val="20"/>
              </w:rPr>
            </w:pPr>
            <w:r w:rsidRPr="009D28F9">
              <w:rPr>
                <w:rFonts w:ascii="Calibri" w:hAnsi="Calibri" w:cs="Calibri"/>
                <w:color w:val="000000"/>
                <w:sz w:val="20"/>
              </w:rPr>
              <w:t>A la date du 28/02/2024, l'ISO/IEC GUIDE 98-1:2024 n'est pas encore reproduit par l'Afnor (NF ISO/IEC guide 98-3 - X07-040-3)</w:t>
            </w:r>
          </w:p>
        </w:tc>
      </w:tr>
    </w:tbl>
    <w:p w14:paraId="7F5A4E35" w14:textId="77777777" w:rsidR="009D28F9" w:rsidRDefault="009D28F9" w:rsidP="002E7CA2">
      <w:pPr>
        <w:rPr>
          <w:rFonts w:ascii="Arial" w:hAnsi="Arial" w:cs="Arial"/>
          <w:b/>
          <w:i/>
          <w:szCs w:val="24"/>
        </w:rPr>
      </w:pPr>
    </w:p>
    <w:bookmarkEnd w:id="0"/>
    <w:sectPr w:rsidR="009D28F9" w:rsidSect="00076193">
      <w:footerReference w:type="default" r:id="rId30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7740E2DA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D762D5">
      <w:rPr>
        <w:sz w:val="22"/>
        <w:szCs w:val="22"/>
      </w:rPr>
      <w:t>Févr</w:t>
    </w:r>
    <w:r w:rsidR="009F1B98">
      <w:rPr>
        <w:sz w:val="22"/>
        <w:szCs w:val="22"/>
      </w:rPr>
      <w:t>ier 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FE4F19">
      <w:rPr>
        <w:noProof/>
        <w:sz w:val="22"/>
        <w:szCs w:val="22"/>
      </w:rPr>
      <w:t>01/03/2024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35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16B8"/>
    <w:rsid w:val="004F5944"/>
    <w:rsid w:val="004F5BA3"/>
    <w:rsid w:val="004F7D0E"/>
    <w:rsid w:val="00500ADA"/>
    <w:rsid w:val="00503936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405D0"/>
    <w:rsid w:val="0084260F"/>
    <w:rsid w:val="0084406C"/>
    <w:rsid w:val="00852F0A"/>
    <w:rsid w:val="00854FE9"/>
    <w:rsid w:val="00855276"/>
    <w:rsid w:val="008570DB"/>
    <w:rsid w:val="00857B1B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D28F9"/>
    <w:rsid w:val="009E0F28"/>
    <w:rsid w:val="009E259F"/>
    <w:rsid w:val="009E5B47"/>
    <w:rsid w:val="009E6BAF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1753F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788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69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650-1%20decembre%202023.pdf" TargetMode="External"/><Relationship Id="rId13" Type="http://schemas.openxmlformats.org/officeDocument/2006/relationships/hyperlink" Target="file:///\\ler.au.setec.local\PROD$\RDS\Documentation\Normes\Normes%20en%20ligne\P33-401%20juin%202018.pdf" TargetMode="External"/><Relationship Id="rId18" Type="http://schemas.openxmlformats.org/officeDocument/2006/relationships/hyperlink" Target="file:///\\ler.au.setec.local\PROD$\RDS\Documentation\Normes\Normes%20en%20ligne\P62-207-1-1-2%20NF%20DTU%2053-12%20P1-1-2%20decembre%202020.pdf" TargetMode="External"/><Relationship Id="rId26" Type="http://schemas.openxmlformats.org/officeDocument/2006/relationships/hyperlink" Target="file:///\\ler.au.setec.local\PROD$\RDS\Documentation\Normes\Normes%20en%20ligne\P01-084-2%20novembre%202023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\\ler.au.setec.local\PROD$\RDS\Documentation\Normes\Normes%20en%20ligne\P62-207-1-2%20NF%20DTU%2053-12%20P1-2%20decembre%202020.pdf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98-887-5%20aout%202013.pdf" TargetMode="External"/><Relationship Id="rId17" Type="http://schemas.openxmlformats.org/officeDocument/2006/relationships/hyperlink" Target="file:///\\ler.au.setec.local\PROD$\RDS\Documentation\Normes\Normes%20en%20ligne\P62-207-1-1-1%20NF%20DTU%2053-12%20P1-1-1%20decembre%202020.pdf" TargetMode="External"/><Relationship Id="rId25" Type="http://schemas.openxmlformats.org/officeDocument/2006/relationships/hyperlink" Target="file:///\\ler.au.setec.local\PROD$\RDS\Documentation\Normes\Normes%20en%20ligne\P01-084-1%20novembre%202023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P32-203-2%20PR%20avril%202024.pdf" TargetMode="External"/><Relationship Id="rId20" Type="http://schemas.openxmlformats.org/officeDocument/2006/relationships/hyperlink" Target="file:///\\ler.au.setec.local\PROD$\RDS\Documentation\Normes\Normes%20en%20ligne\P62-207-1-1-4%20NF%20DTU%2053-12%20P1-1-4%20decembre%202020.pdf" TargetMode="External"/><Relationship Id="rId29" Type="http://schemas.openxmlformats.org/officeDocument/2006/relationships/hyperlink" Target="file:///\\ler.au.setec.local\PROD$\RDS\Documentation\Normes\Normes%20en%20ligne\ISO_IEC_Guide_98-1_2024_E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5-319%20novembre%202023.pdf" TargetMode="External"/><Relationship Id="rId24" Type="http://schemas.openxmlformats.org/officeDocument/2006/relationships/hyperlink" Target="file:///\\ler.au.setec.local\PROD$\RDS\Documentation\Normes\Normes%20en%20ligne\P01-036%20novembre%202023.pdf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P11-303-1%20decembre%202018.pdf" TargetMode="External"/><Relationship Id="rId23" Type="http://schemas.openxmlformats.org/officeDocument/2006/relationships/hyperlink" Target="file:///\\ler.au.setec.local\PROD$\RDS\Documentation\Normes\Normes%20en%20ligne\T34-555-5%20octobre%202019.pdf" TargetMode="External"/><Relationship Id="rId28" Type="http://schemas.openxmlformats.org/officeDocument/2006/relationships/hyperlink" Target="file:///\\ler.au.setec.local\PROD$\RDS\Documentation\Normes\Normes%20en%20ligne\P94-512-12%20juillet%202018.pdf" TargetMode="External"/><Relationship Id="rId10" Type="http://schemas.openxmlformats.org/officeDocument/2006/relationships/hyperlink" Target="file:///\\ler.au.setec.local\PROD$\RDS\Documentation\Normes\Normes%20en%20ligne\P15-318%20novembre%202023.pdf" TargetMode="External"/><Relationship Id="rId19" Type="http://schemas.openxmlformats.org/officeDocument/2006/relationships/hyperlink" Target="file:///\\ler.au.setec.local\PROD$\RDS\Documentation\Normes\Normes%20en%20ligne\P62-207-1-1-3%20NF%20DTU%2053-12%20P1-1-3%20decembre%202020.pdf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5-317%20novembre%202023.pdf" TargetMode="External"/><Relationship Id="rId14" Type="http://schemas.openxmlformats.org/officeDocument/2006/relationships/hyperlink" Target="file:///\\ler.au.setec.local\PROD$\RDS\Documentation\Normes\Normes%20en%20ligne\P11-300%20septembre%201992.pdf" TargetMode="External"/><Relationship Id="rId22" Type="http://schemas.openxmlformats.org/officeDocument/2006/relationships/hyperlink" Target="file:///\\ler.au.setec.local\PROD$\RDS\Documentation\Normes\Normes%20en%20ligne\P62-207-2%20NF%20DTU%2053-12%20P2%20decembre%202020.pdf" TargetMode="External"/><Relationship Id="rId27" Type="http://schemas.openxmlformats.org/officeDocument/2006/relationships/hyperlink" Target="file:///\\ler.au.setec.local\PROD$\RDS\Documentation\Normes\Normes%20en%20ligne\P01-084-3%20novembre%202023.pdf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3</Pages>
  <Words>1198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7773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57</cp:revision>
  <cp:lastPrinted>2024-03-01T07:49:00Z</cp:lastPrinted>
  <dcterms:created xsi:type="dcterms:W3CDTF">2023-06-05T13:12:00Z</dcterms:created>
  <dcterms:modified xsi:type="dcterms:W3CDTF">2024-03-01T07:49:00Z</dcterms:modified>
</cp:coreProperties>
</file>