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20EA43DC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8D48FC">
        <w:rPr>
          <w:rFonts w:ascii="Arial" w:hAnsi="Arial" w:cs="Arial"/>
          <w:b/>
          <w:sz w:val="35"/>
          <w:szCs w:val="35"/>
        </w:rPr>
        <w:t>Mars</w:t>
      </w:r>
      <w:r w:rsidR="00E21F37">
        <w:rPr>
          <w:rFonts w:ascii="Arial" w:hAnsi="Arial" w:cs="Arial"/>
          <w:b/>
          <w:sz w:val="35"/>
          <w:szCs w:val="35"/>
        </w:rPr>
        <w:t xml:space="preserve">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65C8AA9" w14:textId="58C2C932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3AD5CB4" w14:textId="77777777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CE64F04" w14:textId="77777777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CIMENT</w:t>
      </w:r>
    </w:p>
    <w:p w14:paraId="4A7213A2" w14:textId="19832933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57D03CED" w14:textId="77777777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9"/>
        <w:gridCol w:w="1972"/>
        <w:gridCol w:w="1269"/>
        <w:gridCol w:w="869"/>
        <w:gridCol w:w="2410"/>
        <w:gridCol w:w="5953"/>
      </w:tblGrid>
      <w:tr w:rsidR="001E1F7D" w:rsidRPr="008D48FC" w14:paraId="555F44B4" w14:textId="77777777" w:rsidTr="004B5CF9">
        <w:trPr>
          <w:trHeight w:val="300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81D1F" w14:textId="2883D3A4" w:rsidR="001E1F7D" w:rsidRPr="008D48FC" w:rsidRDefault="000A3BC3" w:rsidP="004B5CF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="001E1F7D" w:rsidRPr="000A3BC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15-101</w:t>
              </w:r>
              <w:r w:rsidR="001E1F7D" w:rsidRPr="000A3BC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-</w:t>
              </w:r>
              <w:r w:rsidR="001E1F7D" w:rsidRPr="000A3BC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6</w:t>
              </w:r>
              <w:r w:rsidRPr="000A3BC3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 xml:space="preserve"> PR</w:t>
              </w:r>
            </w:hyperlink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1FDFC" w14:textId="460C2C23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NF EN 197-6</w:t>
            </w:r>
            <w:r w:rsidR="000A3BC3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PR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99093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C440C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B68BC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Ciment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DCF1D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Partie 6 : Ciment à base de matériaux de construction recyclés</w:t>
            </w:r>
          </w:p>
        </w:tc>
      </w:tr>
    </w:tbl>
    <w:p w14:paraId="6AEE731B" w14:textId="0D6DE46C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BE0AC25" w14:textId="77777777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3B8656D9" w14:textId="32D65401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PREFABRIQUES EN BETON</w:t>
      </w:r>
    </w:p>
    <w:p w14:paraId="2BBE927B" w14:textId="6ABE412A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FD6C5C5" w14:textId="77777777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985"/>
        <w:gridCol w:w="1275"/>
        <w:gridCol w:w="851"/>
        <w:gridCol w:w="2410"/>
        <w:gridCol w:w="5953"/>
      </w:tblGrid>
      <w:tr w:rsidR="001E1F7D" w:rsidRPr="008D48FC" w14:paraId="44983DF9" w14:textId="77777777" w:rsidTr="0063300D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655BF" w14:textId="77777777" w:rsidR="001E1F7D" w:rsidRPr="008D48FC" w:rsidRDefault="00AB267F" w:rsidP="004B5CF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="001E1F7D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19-</w:t>
              </w:r>
              <w:r w:rsidR="001E1F7D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2</w:t>
              </w:r>
              <w:r w:rsidR="001E1F7D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09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44ACB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NF EN 15191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60F63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avr.-10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00F1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5C4F7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Produits préfabriqués en béton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20009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Classif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i</w:t>
            </w: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cation des performances des composites ciment-verre</w:t>
            </w:r>
          </w:p>
        </w:tc>
      </w:tr>
    </w:tbl>
    <w:p w14:paraId="1F8E5818" w14:textId="0538E807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42DB9DEF" w14:textId="77777777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5D63A7EF" w14:textId="5633B282" w:rsidR="001E1F7D" w:rsidRDefault="001E1F7D" w:rsidP="007A4871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TRAVAUX DE CUVELAGE</w:t>
      </w:r>
    </w:p>
    <w:p w14:paraId="652D8221" w14:textId="186B6662" w:rsidR="008D48FC" w:rsidRDefault="008D48FC" w:rsidP="007A4871">
      <w:pPr>
        <w:jc w:val="center"/>
        <w:rPr>
          <w:rFonts w:ascii="Arial" w:hAnsi="Arial" w:cs="Arial"/>
          <w:b/>
          <w:i/>
          <w:szCs w:val="24"/>
        </w:rPr>
      </w:pPr>
    </w:p>
    <w:p w14:paraId="6B4382C2" w14:textId="77777777" w:rsidR="001E1F7D" w:rsidRDefault="001E1F7D" w:rsidP="007A4871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985"/>
        <w:gridCol w:w="1275"/>
        <w:gridCol w:w="851"/>
        <w:gridCol w:w="2410"/>
        <w:gridCol w:w="5953"/>
      </w:tblGrid>
      <w:tr w:rsidR="008D48FC" w:rsidRPr="008D48FC" w14:paraId="2DD1E5DC" w14:textId="77777777" w:rsidTr="0022095C">
        <w:trPr>
          <w:trHeight w:val="30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228EA" w14:textId="77777777" w:rsidR="008D48FC" w:rsidRPr="008D48FC" w:rsidRDefault="00AB267F" w:rsidP="008D48F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="008D48FC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</w:t>
              </w:r>
              <w:r w:rsidR="008D48FC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1</w:t>
              </w:r>
              <w:r w:rsidR="008D48FC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 xml:space="preserve">-221-1-1 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A01B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DTU 14.1 P1-1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2F277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CA416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7D3EE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A56C3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Travaux de cuvelage. Partie 1-1 : Cahier des clauses techniques types</w:t>
            </w:r>
          </w:p>
        </w:tc>
      </w:tr>
      <w:tr w:rsidR="008D48FC" w:rsidRPr="008D48FC" w14:paraId="3BA6D228" w14:textId="77777777" w:rsidTr="0022095C">
        <w:trPr>
          <w:trHeight w:val="30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7A8C1" w14:textId="77777777" w:rsidR="008D48FC" w:rsidRPr="008D48FC" w:rsidRDefault="00AB267F" w:rsidP="008D48F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="008D48FC" w:rsidRPr="008D48F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11-221-1-2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1B5AD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DTU 14.1 P1-2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38536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A60E0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A0B59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22248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Travaux de cuvelage. Partie 1-2 : Critères généraux de choix des matériaux</w:t>
            </w:r>
          </w:p>
        </w:tc>
      </w:tr>
      <w:tr w:rsidR="008D48FC" w:rsidRPr="008D48FC" w14:paraId="527E88AF" w14:textId="77777777" w:rsidTr="0022095C">
        <w:trPr>
          <w:trHeight w:val="30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C145" w14:textId="77777777" w:rsidR="008D48FC" w:rsidRPr="008D48FC" w:rsidRDefault="00AB267F" w:rsidP="008D48F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="008D48FC" w:rsidRPr="008D48FC">
                <w:rPr>
                  <w:rStyle w:val="Lienhypertexte"/>
                  <w:rFonts w:ascii="Calibri" w:hAnsi="Calibri" w:cs="Calibri"/>
                  <w:sz w:val="22"/>
                  <w:szCs w:val="22"/>
                </w:rPr>
                <w:t>P 11-221-2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56DAD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DTU 14.1 P2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D581E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nov.-20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A61AB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8D56E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Travaux de bâtiment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0AF03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Travaux de cuvelage. Partie 1-3 : Cahier des clauses administratives spéciales types</w:t>
            </w:r>
          </w:p>
        </w:tc>
      </w:tr>
    </w:tbl>
    <w:p w14:paraId="2DCBB025" w14:textId="17FC3F6B" w:rsidR="008D48FC" w:rsidRDefault="008D48FC" w:rsidP="007A4871">
      <w:pPr>
        <w:jc w:val="center"/>
        <w:rPr>
          <w:rFonts w:ascii="Arial" w:hAnsi="Arial" w:cs="Arial"/>
          <w:b/>
          <w:i/>
          <w:szCs w:val="24"/>
        </w:rPr>
      </w:pPr>
    </w:p>
    <w:p w14:paraId="4319B7EC" w14:textId="77777777" w:rsidR="001E1F7D" w:rsidRDefault="001E1F7D" w:rsidP="007A4871">
      <w:pPr>
        <w:jc w:val="center"/>
        <w:rPr>
          <w:rFonts w:ascii="Arial" w:hAnsi="Arial" w:cs="Arial"/>
          <w:b/>
          <w:i/>
          <w:szCs w:val="24"/>
        </w:rPr>
      </w:pPr>
    </w:p>
    <w:p w14:paraId="100B4149" w14:textId="74D031FB" w:rsidR="001E1F7D" w:rsidRDefault="001E1F7D" w:rsidP="007A4871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COUVERTURE EN TUILES EN BETON</w:t>
      </w:r>
    </w:p>
    <w:p w14:paraId="2C0F5DF8" w14:textId="4CB1C096" w:rsidR="008D48FC" w:rsidRDefault="008D48FC" w:rsidP="007A4871">
      <w:pPr>
        <w:jc w:val="center"/>
        <w:rPr>
          <w:rFonts w:ascii="Arial" w:hAnsi="Arial" w:cs="Arial"/>
          <w:b/>
          <w:i/>
          <w:szCs w:val="24"/>
        </w:rPr>
      </w:pPr>
    </w:p>
    <w:p w14:paraId="5A360AE4" w14:textId="77777777" w:rsidR="001E1F7D" w:rsidRDefault="001E1F7D" w:rsidP="007A4871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2382"/>
        <w:gridCol w:w="6"/>
        <w:gridCol w:w="872"/>
        <w:gridCol w:w="709"/>
        <w:gridCol w:w="1134"/>
        <w:gridCol w:w="7371"/>
      </w:tblGrid>
      <w:tr w:rsidR="008D48FC" w:rsidRPr="008D48FC" w14:paraId="2F145548" w14:textId="77777777" w:rsidTr="001E1F7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A3AFF" w14:textId="77777777" w:rsidR="008D48FC" w:rsidRPr="008D48FC" w:rsidRDefault="00AB267F" w:rsidP="008D48F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 w:rsidR="008D48FC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31-207-1-1</w:t>
              </w:r>
            </w:hyperlink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61AC2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NF DTU 40-24 P1-1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D6150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B15EC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EE34B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8C96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Couverture en tuiles en béton à glissement et à emboîtement longitudinal - Partie 1-1 : cahier des clauses techniques types</w:t>
            </w:r>
          </w:p>
        </w:tc>
      </w:tr>
      <w:tr w:rsidR="008D48FC" w:rsidRPr="008D48FC" w14:paraId="0AD901D1" w14:textId="77777777" w:rsidTr="001E1F7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FC545" w14:textId="77777777" w:rsidR="008D48FC" w:rsidRPr="008D48FC" w:rsidRDefault="00AB267F" w:rsidP="008D48F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4" w:history="1">
              <w:r w:rsidR="008D48FC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31-207-1-2</w:t>
              </w:r>
            </w:hyperlink>
          </w:p>
        </w:tc>
        <w:tc>
          <w:tcPr>
            <w:tcW w:w="23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FAB34" w14:textId="0A15AC6A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NF DTU 40-24 P1-2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7BA24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CBF28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0C5F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28801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Couverture en tuiles en béton à glissement et à emboîtement longitudinal - Partie 1-2 : Critères généraux de choix des matériaux</w:t>
            </w:r>
          </w:p>
        </w:tc>
      </w:tr>
      <w:tr w:rsidR="008D48FC" w:rsidRPr="008D48FC" w14:paraId="193D8731" w14:textId="77777777" w:rsidTr="001E1F7D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18B0" w14:textId="77777777" w:rsidR="008D48FC" w:rsidRPr="008D48FC" w:rsidRDefault="00AB267F" w:rsidP="008D48FC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 w:rsidR="008D48FC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31-207-2</w:t>
              </w:r>
            </w:hyperlink>
          </w:p>
        </w:tc>
        <w:tc>
          <w:tcPr>
            <w:tcW w:w="23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4FE71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DTU 40-24 P2 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1FB1C" w14:textId="3DE483D5" w:rsidR="008D48FC" w:rsidRPr="008D48FC" w:rsidRDefault="001E1F7D" w:rsidP="001E1F7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34A5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2F086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Travaux de bâtiment 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2196D" w14:textId="77777777" w:rsidR="008D48FC" w:rsidRPr="008D48FC" w:rsidRDefault="008D48FC" w:rsidP="008D48F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Couverture en tuiles en béton à glissement et à emboîtement longitudinal - Partie 2 : Cahier des clauses administratives spéciales types</w:t>
            </w:r>
          </w:p>
        </w:tc>
      </w:tr>
    </w:tbl>
    <w:p w14:paraId="50B6E275" w14:textId="77777777" w:rsidR="008D48FC" w:rsidRDefault="008D48FC" w:rsidP="007A4871">
      <w:pPr>
        <w:jc w:val="center"/>
        <w:rPr>
          <w:rFonts w:ascii="Arial" w:hAnsi="Arial" w:cs="Arial"/>
          <w:b/>
          <w:i/>
          <w:szCs w:val="24"/>
        </w:rPr>
      </w:pPr>
    </w:p>
    <w:p w14:paraId="0D754A36" w14:textId="77777777" w:rsidR="00EF10E6" w:rsidRDefault="00EF10E6" w:rsidP="00EF10E6">
      <w:pPr>
        <w:jc w:val="center"/>
        <w:rPr>
          <w:rFonts w:ascii="Arial" w:hAnsi="Arial" w:cs="Arial"/>
          <w:b/>
          <w:i/>
          <w:szCs w:val="24"/>
        </w:rPr>
      </w:pPr>
    </w:p>
    <w:p w14:paraId="67ACC1C5" w14:textId="77777777" w:rsidR="00EF10E6" w:rsidRDefault="00EF10E6" w:rsidP="00EF10E6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REVETEMENTS</w:t>
      </w:r>
    </w:p>
    <w:p w14:paraId="69929FB2" w14:textId="77777777" w:rsidR="00EF10E6" w:rsidRDefault="00EF10E6" w:rsidP="00EF10E6">
      <w:pPr>
        <w:jc w:val="center"/>
        <w:rPr>
          <w:rFonts w:ascii="Arial" w:hAnsi="Arial" w:cs="Arial"/>
          <w:b/>
          <w:i/>
          <w:szCs w:val="24"/>
        </w:rPr>
      </w:pPr>
    </w:p>
    <w:p w14:paraId="3905568B" w14:textId="77777777" w:rsidR="00EF10E6" w:rsidRDefault="00EF10E6" w:rsidP="00EF10E6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979"/>
        <w:gridCol w:w="1273"/>
        <w:gridCol w:w="190"/>
        <w:gridCol w:w="3094"/>
        <w:gridCol w:w="5938"/>
      </w:tblGrid>
      <w:tr w:rsidR="00EF10E6" w:rsidRPr="008D48FC" w14:paraId="057BF681" w14:textId="77777777" w:rsidTr="00C23E9F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5D509" w14:textId="77777777" w:rsidR="00EF10E6" w:rsidRPr="008D48FC" w:rsidRDefault="00EF10E6" w:rsidP="00C23E9F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6" w:history="1">
              <w:r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ASTM D968-2</w:t>
              </w:r>
            </w:hyperlink>
          </w:p>
        </w:tc>
        <w:tc>
          <w:tcPr>
            <w:tcW w:w="1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A7922" w14:textId="77777777" w:rsidR="00EF10E6" w:rsidRPr="008D48FC" w:rsidRDefault="00EF10E6" w:rsidP="00C23E9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5F666" w14:textId="77777777" w:rsidR="00EF10E6" w:rsidRPr="008D48FC" w:rsidRDefault="00EF10E6" w:rsidP="00C23E9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2022</w:t>
            </w: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A9A38" w14:textId="77777777" w:rsidR="00EF10E6" w:rsidRPr="008D48FC" w:rsidRDefault="00EF10E6" w:rsidP="00C23E9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B3739" w14:textId="77777777" w:rsidR="00EF10E6" w:rsidRPr="008D48FC" w:rsidRDefault="00EF10E6" w:rsidP="00C23E9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Standard Test Methods for </w:t>
            </w:r>
          </w:p>
        </w:tc>
        <w:tc>
          <w:tcPr>
            <w:tcW w:w="59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28097" w14:textId="77777777" w:rsidR="00EF10E6" w:rsidRPr="008D48FC" w:rsidRDefault="00EF10E6" w:rsidP="00C23E9F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Abrasion Resistance of Organic Coatings by Falling Abrasive</w:t>
            </w:r>
          </w:p>
        </w:tc>
      </w:tr>
    </w:tbl>
    <w:p w14:paraId="51D2BF2B" w14:textId="1CFCB6B4" w:rsidR="00EF10E6" w:rsidRDefault="00EF10E6" w:rsidP="001E1F7D">
      <w:pPr>
        <w:jc w:val="center"/>
        <w:rPr>
          <w:rFonts w:ascii="Arial" w:hAnsi="Arial" w:cs="Arial"/>
          <w:b/>
          <w:i/>
          <w:szCs w:val="24"/>
        </w:rPr>
      </w:pPr>
    </w:p>
    <w:p w14:paraId="11A8A2C2" w14:textId="77777777" w:rsidR="00EF10E6" w:rsidRDefault="00EF10E6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73F0944" w14:textId="7FAC5793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PRODUITS PLATS EN ACIER</w:t>
      </w:r>
    </w:p>
    <w:p w14:paraId="785370F5" w14:textId="0D78A5CD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687D5B39" w14:textId="77777777" w:rsidR="00EF10E6" w:rsidRDefault="00EF10E6" w:rsidP="001E1F7D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1985"/>
        <w:gridCol w:w="1275"/>
        <w:gridCol w:w="851"/>
        <w:gridCol w:w="5670"/>
        <w:gridCol w:w="2693"/>
      </w:tblGrid>
      <w:tr w:rsidR="001E1F7D" w:rsidRPr="008D48FC" w14:paraId="2FB3FCEF" w14:textId="77777777" w:rsidTr="004B5CF9">
        <w:trPr>
          <w:trHeight w:val="60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16AF4" w14:textId="77777777" w:rsidR="001E1F7D" w:rsidRPr="008D48FC" w:rsidRDefault="00AB267F" w:rsidP="004B5CF9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 w:rsidR="001E1F7D" w:rsidRPr="008D48FC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36-240</w:t>
              </w:r>
            </w:hyperlink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E78A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NF EN 10346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F44E5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oct.-15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2BBAB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6501E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Produits plats en acier revêtus en continu par immersion à chaud pour formage à froid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C7AE8" w14:textId="77777777" w:rsidR="001E1F7D" w:rsidRPr="008D48FC" w:rsidRDefault="001E1F7D" w:rsidP="004B5CF9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8D48FC">
              <w:rPr>
                <w:rFonts w:ascii="Calibri" w:hAnsi="Calibri" w:cs="Calibri"/>
                <w:color w:val="000000"/>
                <w:sz w:val="22"/>
                <w:szCs w:val="22"/>
              </w:rPr>
              <w:t>Conditions techniques de livraison</w:t>
            </w:r>
          </w:p>
        </w:tc>
      </w:tr>
    </w:tbl>
    <w:p w14:paraId="26FB30F8" w14:textId="77777777" w:rsidR="001E1F7D" w:rsidRDefault="001E1F7D" w:rsidP="001E1F7D">
      <w:pPr>
        <w:jc w:val="center"/>
        <w:rPr>
          <w:rFonts w:ascii="Arial" w:hAnsi="Arial" w:cs="Arial"/>
          <w:b/>
          <w:i/>
          <w:szCs w:val="24"/>
        </w:rPr>
      </w:pPr>
    </w:p>
    <w:p w14:paraId="2AA166C0" w14:textId="0CEF9B3C" w:rsidR="008D48FC" w:rsidRDefault="008D48FC" w:rsidP="007A4871">
      <w:pPr>
        <w:jc w:val="center"/>
        <w:rPr>
          <w:rFonts w:ascii="Arial" w:hAnsi="Arial" w:cs="Arial"/>
          <w:b/>
          <w:i/>
          <w:szCs w:val="24"/>
        </w:rPr>
      </w:pPr>
    </w:p>
    <w:p w14:paraId="5F230B36" w14:textId="77777777" w:rsidR="008D48FC" w:rsidRDefault="008D48FC" w:rsidP="007A4871">
      <w:pPr>
        <w:jc w:val="center"/>
        <w:rPr>
          <w:rFonts w:ascii="Arial" w:hAnsi="Arial" w:cs="Arial"/>
          <w:b/>
          <w:i/>
          <w:szCs w:val="24"/>
        </w:rPr>
      </w:pPr>
    </w:p>
    <w:p w14:paraId="50D99B93" w14:textId="47323C28" w:rsidR="008D48FC" w:rsidRDefault="008D48FC" w:rsidP="007A4871">
      <w:pPr>
        <w:jc w:val="center"/>
        <w:rPr>
          <w:rFonts w:ascii="Arial" w:hAnsi="Arial" w:cs="Arial"/>
          <w:b/>
          <w:i/>
          <w:szCs w:val="24"/>
        </w:rPr>
      </w:pPr>
    </w:p>
    <w:bookmarkEnd w:id="0"/>
    <w:sectPr w:rsidR="008D48FC" w:rsidSect="00076193">
      <w:footerReference w:type="default" r:id="rId18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16F41471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8D48FC">
      <w:rPr>
        <w:sz w:val="22"/>
        <w:szCs w:val="22"/>
      </w:rPr>
      <w:t>Mars</w:t>
    </w:r>
    <w:r w:rsidR="00E21F37">
      <w:rPr>
        <w:sz w:val="22"/>
        <w:szCs w:val="22"/>
      </w:rPr>
      <w:t xml:space="preserve">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AB267F">
      <w:rPr>
        <w:noProof/>
        <w:sz w:val="22"/>
        <w:szCs w:val="22"/>
      </w:rPr>
      <w:t>03/04/2023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003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54EE"/>
    <w:rsid w:val="00135B6E"/>
    <w:rsid w:val="001370F1"/>
    <w:rsid w:val="00140C28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112EE"/>
    <w:rsid w:val="00427F93"/>
    <w:rsid w:val="004426C4"/>
    <w:rsid w:val="00443031"/>
    <w:rsid w:val="004520EE"/>
    <w:rsid w:val="00452FCA"/>
    <w:rsid w:val="00453275"/>
    <w:rsid w:val="00453D45"/>
    <w:rsid w:val="0046313A"/>
    <w:rsid w:val="00465610"/>
    <w:rsid w:val="004707BB"/>
    <w:rsid w:val="00473351"/>
    <w:rsid w:val="00473E0E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B54"/>
    <w:rsid w:val="005D5143"/>
    <w:rsid w:val="005D5297"/>
    <w:rsid w:val="005E09F7"/>
    <w:rsid w:val="005E24C7"/>
    <w:rsid w:val="005E6B21"/>
    <w:rsid w:val="005F0E18"/>
    <w:rsid w:val="005F322F"/>
    <w:rsid w:val="006011C7"/>
    <w:rsid w:val="00604D10"/>
    <w:rsid w:val="006116F1"/>
    <w:rsid w:val="00611798"/>
    <w:rsid w:val="00612163"/>
    <w:rsid w:val="00616558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7006D5"/>
    <w:rsid w:val="00702619"/>
    <w:rsid w:val="00704CAE"/>
    <w:rsid w:val="00704F99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91B21"/>
    <w:rsid w:val="00792543"/>
    <w:rsid w:val="00794B63"/>
    <w:rsid w:val="007A1411"/>
    <w:rsid w:val="007A1CD6"/>
    <w:rsid w:val="007A4871"/>
    <w:rsid w:val="007A4B78"/>
    <w:rsid w:val="007A53B7"/>
    <w:rsid w:val="007B733E"/>
    <w:rsid w:val="007B7BE5"/>
    <w:rsid w:val="007D1ED4"/>
    <w:rsid w:val="007D341D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2571"/>
    <w:rsid w:val="00893F20"/>
    <w:rsid w:val="0089422B"/>
    <w:rsid w:val="00894695"/>
    <w:rsid w:val="00894EC6"/>
    <w:rsid w:val="008A1467"/>
    <w:rsid w:val="008A7801"/>
    <w:rsid w:val="008A7C10"/>
    <w:rsid w:val="008B061D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326A"/>
    <w:rsid w:val="00944F91"/>
    <w:rsid w:val="009462FA"/>
    <w:rsid w:val="0095017A"/>
    <w:rsid w:val="009556EC"/>
    <w:rsid w:val="00956593"/>
    <w:rsid w:val="00961235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4374C"/>
    <w:rsid w:val="00A45888"/>
    <w:rsid w:val="00A477BA"/>
    <w:rsid w:val="00A513AD"/>
    <w:rsid w:val="00A51BF3"/>
    <w:rsid w:val="00A52B9A"/>
    <w:rsid w:val="00A569E5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C77EB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5C44"/>
    <w:rsid w:val="00CF2FD8"/>
    <w:rsid w:val="00CF5FE8"/>
    <w:rsid w:val="00D135B2"/>
    <w:rsid w:val="00D13A3D"/>
    <w:rsid w:val="00D14C71"/>
    <w:rsid w:val="00D15354"/>
    <w:rsid w:val="00D21652"/>
    <w:rsid w:val="00D23753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C8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21F37"/>
    <w:rsid w:val="00E24FC8"/>
    <w:rsid w:val="00E252BA"/>
    <w:rsid w:val="00E26A96"/>
    <w:rsid w:val="00E35788"/>
    <w:rsid w:val="00E42E5C"/>
    <w:rsid w:val="00E46462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738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0353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5-101-6%20PR%20mars%202023.pdf" TargetMode="External"/><Relationship Id="rId13" Type="http://schemas.openxmlformats.org/officeDocument/2006/relationships/hyperlink" Target="file:///\\ler.au.setec.local\PROD$\RDS\Documentation\Normes\Normes%20en%20ligne\P31-207-1-1%20NF%20DTU%2040.24%20P1-1%20mars%202023.pd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P11-221-2%20DTU%2014-1%20P2%20novembre%202020.pdf" TargetMode="External"/><Relationship Id="rId17" Type="http://schemas.openxmlformats.org/officeDocument/2006/relationships/hyperlink" Target="file:///\\ler.au.setec.local\PROD$\RDS\Documentation\Normes\Normes%20en%20ligne\A36-240%20octobre%20201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\\ler.au.setec.local\PROD$\RDS\Documentation\Normes\Normes%20en%20ligne\ASTM%20D968-22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1-221-1-2%20DTU%2014-1%20P1-2%20novembre%202020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file:///\\ler.au.setec.local\PROD$\RDS\Documentation\Normes\Normes%20en%20ligne\P31-207-2%20NF%20DTU%2040.24%20P2%20mars%202023.pdf" TargetMode="External"/><Relationship Id="rId10" Type="http://schemas.openxmlformats.org/officeDocument/2006/relationships/hyperlink" Target="file:///\\ler.au.setec.local\PROD$\RDS\Documentation\Normes\Normes%20en%20ligne\P11-221-1-1%20DTU%2014-1%20P1-1%20novembre%202020.pdf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9-209%20avril%202010.pdf" TargetMode="External"/><Relationship Id="rId14" Type="http://schemas.openxmlformats.org/officeDocument/2006/relationships/hyperlink" Target="file:///\\ler.au.setec.local\PROD$\RDS\Documentation\Normes\Normes%20en%20ligne\P31-207-1-2%20NF%20DTU%2040.24%20P1-2%20mars%202023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2</Pages>
  <Words>525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3410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69</cp:revision>
  <cp:lastPrinted>2023-04-03T09:01:00Z</cp:lastPrinted>
  <dcterms:created xsi:type="dcterms:W3CDTF">2022-08-16T12:18:00Z</dcterms:created>
  <dcterms:modified xsi:type="dcterms:W3CDTF">2023-04-03T09:01:00Z</dcterms:modified>
</cp:coreProperties>
</file>