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2041B0" w14:textId="77777777" w:rsidR="00643F53" w:rsidRPr="00DD5E7F" w:rsidRDefault="00643F53" w:rsidP="00643F53">
      <w:pPr>
        <w:jc w:val="center"/>
        <w:rPr>
          <w:rFonts w:ascii="Arial" w:hAnsi="Arial" w:cs="Arial"/>
          <w:b/>
          <w:sz w:val="35"/>
          <w:szCs w:val="35"/>
        </w:rPr>
      </w:pPr>
      <w:bookmarkStart w:id="0" w:name="_Hlk83995452"/>
      <w:r w:rsidRPr="00450923">
        <w:rPr>
          <w:rFonts w:ascii="Arial" w:hAnsi="Arial" w:cs="Arial"/>
          <w:b/>
          <w:sz w:val="35"/>
          <w:szCs w:val="35"/>
        </w:rPr>
        <w:t>NOUVELLES NORMES</w:t>
      </w:r>
    </w:p>
    <w:p w14:paraId="3F84CBC3" w14:textId="2F51794D" w:rsidR="00643F53" w:rsidRDefault="00643F53" w:rsidP="00643F53">
      <w:pPr>
        <w:pStyle w:val="En-tte"/>
        <w:jc w:val="center"/>
        <w:rPr>
          <w:rFonts w:ascii="Arial" w:hAnsi="Arial" w:cs="Arial"/>
          <w:b/>
          <w:sz w:val="35"/>
          <w:szCs w:val="35"/>
        </w:rPr>
      </w:pPr>
      <w:r>
        <w:rPr>
          <w:rFonts w:ascii="Arial" w:hAnsi="Arial" w:cs="Arial"/>
          <w:b/>
          <w:sz w:val="35"/>
          <w:szCs w:val="35"/>
        </w:rPr>
        <w:t>ENTREE</w:t>
      </w:r>
      <w:r w:rsidR="002407B4">
        <w:rPr>
          <w:rFonts w:ascii="Arial" w:hAnsi="Arial" w:cs="Arial"/>
          <w:b/>
          <w:sz w:val="35"/>
          <w:szCs w:val="35"/>
        </w:rPr>
        <w:t>S À LA DOC</w:t>
      </w:r>
      <w:r w:rsidR="00A22674">
        <w:rPr>
          <w:rFonts w:ascii="Arial" w:hAnsi="Arial" w:cs="Arial"/>
          <w:b/>
          <w:sz w:val="35"/>
          <w:szCs w:val="35"/>
        </w:rPr>
        <w:t>UMENTATION</w:t>
      </w:r>
      <w:r w:rsidR="002407B4">
        <w:rPr>
          <w:rFonts w:ascii="Arial" w:hAnsi="Arial" w:cs="Arial"/>
          <w:b/>
          <w:sz w:val="35"/>
          <w:szCs w:val="35"/>
        </w:rPr>
        <w:t xml:space="preserve"> </w:t>
      </w:r>
      <w:r w:rsidR="00E46462">
        <w:rPr>
          <w:rFonts w:ascii="Arial" w:hAnsi="Arial" w:cs="Arial"/>
          <w:b/>
          <w:sz w:val="35"/>
          <w:szCs w:val="35"/>
        </w:rPr>
        <w:t>–</w:t>
      </w:r>
      <w:r w:rsidR="00355B2C">
        <w:rPr>
          <w:rFonts w:ascii="Arial" w:hAnsi="Arial" w:cs="Arial"/>
          <w:b/>
          <w:sz w:val="35"/>
          <w:szCs w:val="35"/>
        </w:rPr>
        <w:t xml:space="preserve"> </w:t>
      </w:r>
      <w:r w:rsidR="00FE68F5">
        <w:rPr>
          <w:rFonts w:ascii="Arial" w:hAnsi="Arial" w:cs="Arial"/>
          <w:b/>
          <w:sz w:val="35"/>
          <w:szCs w:val="35"/>
        </w:rPr>
        <w:t>Jui</w:t>
      </w:r>
      <w:r w:rsidR="008911EF">
        <w:rPr>
          <w:rFonts w:ascii="Arial" w:hAnsi="Arial" w:cs="Arial"/>
          <w:b/>
          <w:sz w:val="35"/>
          <w:szCs w:val="35"/>
        </w:rPr>
        <w:t>llet</w:t>
      </w:r>
      <w:r w:rsidR="00E21F37">
        <w:rPr>
          <w:rFonts w:ascii="Arial" w:hAnsi="Arial" w:cs="Arial"/>
          <w:b/>
          <w:sz w:val="35"/>
          <w:szCs w:val="35"/>
        </w:rPr>
        <w:t xml:space="preserve"> 2023</w:t>
      </w:r>
    </w:p>
    <w:p w14:paraId="2B8D61AD" w14:textId="43A6426B" w:rsidR="00A90086" w:rsidRDefault="00A90086" w:rsidP="006B0B7A">
      <w:pPr>
        <w:jc w:val="center"/>
        <w:rPr>
          <w:rFonts w:ascii="Arial" w:hAnsi="Arial" w:cs="Arial"/>
          <w:b/>
          <w:i/>
          <w:szCs w:val="24"/>
        </w:rPr>
      </w:pPr>
    </w:p>
    <w:p w14:paraId="25A9B317" w14:textId="77777777" w:rsidR="00E46462" w:rsidRPr="00A33F95" w:rsidRDefault="00E46462" w:rsidP="00E4646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  <w:u w:val="single"/>
        </w:rPr>
        <w:t>Nota bene</w:t>
      </w: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 : </w:t>
      </w:r>
    </w:p>
    <w:p w14:paraId="3E48F459" w14:textId="7A484002" w:rsidR="00E46462" w:rsidRPr="00A33F95" w:rsidRDefault="00E46462" w:rsidP="00E4646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Les prépublications correspondent à des normes en cours d’homologation. </w:t>
      </w:r>
    </w:p>
    <w:p w14:paraId="40CC97F2" w14:textId="5580576E" w:rsidR="00E46462" w:rsidRPr="00A33F95" w:rsidRDefault="00E46462" w:rsidP="00E4646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>Les projets de normes sont des nouvelles normes en cours d’élaboration.</w:t>
      </w:r>
    </w:p>
    <w:p w14:paraId="1C7EC27B" w14:textId="400A82A0" w:rsidR="00E46462" w:rsidRPr="00A33F95" w:rsidRDefault="00E46462" w:rsidP="00E4646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Les projets de révision de normes sont des modifications </w:t>
      </w:r>
      <w:r w:rsidR="00B06DC8"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en cours </w:t>
      </w: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>de normes déjà existantes.</w:t>
      </w:r>
    </w:p>
    <w:p w14:paraId="0ACF799E" w14:textId="53FA984C" w:rsidR="009F65CF" w:rsidRPr="009F65CF" w:rsidRDefault="009F65CF" w:rsidP="007A1411">
      <w:pPr>
        <w:jc w:val="center"/>
        <w:rPr>
          <w:rFonts w:ascii="Arial" w:hAnsi="Arial" w:cs="Arial"/>
          <w:bCs/>
          <w:iCs/>
          <w:sz w:val="22"/>
          <w:szCs w:val="22"/>
        </w:rPr>
      </w:pPr>
      <w:r w:rsidRPr="009F65CF">
        <w:rPr>
          <w:rFonts w:ascii="Arial" w:hAnsi="Arial" w:cs="Arial"/>
          <w:bCs/>
          <w:iCs/>
          <w:sz w:val="22"/>
          <w:szCs w:val="22"/>
        </w:rPr>
        <w:t>__________________</w:t>
      </w:r>
    </w:p>
    <w:p w14:paraId="5AA8B274" w14:textId="77777777" w:rsidR="009409FC" w:rsidRDefault="009409FC" w:rsidP="001E1F7D">
      <w:pPr>
        <w:jc w:val="center"/>
        <w:rPr>
          <w:rFonts w:ascii="Arial" w:hAnsi="Arial" w:cs="Arial"/>
          <w:b/>
          <w:i/>
          <w:szCs w:val="24"/>
        </w:rPr>
      </w:pPr>
    </w:p>
    <w:p w14:paraId="47549AEF" w14:textId="77777777" w:rsidR="008911EF" w:rsidRDefault="008911EF" w:rsidP="001E1F7D">
      <w:pPr>
        <w:jc w:val="center"/>
        <w:rPr>
          <w:rFonts w:ascii="Arial" w:hAnsi="Arial" w:cs="Arial"/>
          <w:b/>
          <w:i/>
          <w:szCs w:val="24"/>
        </w:rPr>
      </w:pPr>
    </w:p>
    <w:p w14:paraId="0A0350A4" w14:textId="77777777" w:rsidR="008911EF" w:rsidRDefault="008911EF" w:rsidP="008911EF">
      <w:pPr>
        <w:jc w:val="center"/>
        <w:rPr>
          <w:rFonts w:ascii="Arial" w:hAnsi="Arial" w:cs="Arial"/>
          <w:b/>
          <w:i/>
          <w:szCs w:val="24"/>
        </w:rPr>
      </w:pPr>
      <w:r>
        <w:rPr>
          <w:rFonts w:ascii="Arial" w:hAnsi="Arial" w:cs="Arial"/>
          <w:b/>
          <w:i/>
          <w:szCs w:val="24"/>
        </w:rPr>
        <w:t>LIANT HYDRAULIQUE</w:t>
      </w:r>
    </w:p>
    <w:p w14:paraId="0A449327" w14:textId="77777777" w:rsidR="008911EF" w:rsidRDefault="008911EF" w:rsidP="001E1F7D">
      <w:pPr>
        <w:jc w:val="center"/>
        <w:rPr>
          <w:rFonts w:ascii="Arial" w:hAnsi="Arial" w:cs="Arial"/>
          <w:b/>
          <w:i/>
          <w:szCs w:val="24"/>
        </w:rPr>
      </w:pPr>
    </w:p>
    <w:p w14:paraId="0FC2AB87" w14:textId="77777777" w:rsidR="008911EF" w:rsidRDefault="008911EF" w:rsidP="001E1F7D">
      <w:pPr>
        <w:jc w:val="center"/>
        <w:rPr>
          <w:rFonts w:ascii="Arial" w:hAnsi="Arial" w:cs="Arial"/>
          <w:b/>
          <w:i/>
          <w:szCs w:val="24"/>
        </w:rPr>
      </w:pPr>
    </w:p>
    <w:tbl>
      <w:tblPr>
        <w:tblW w:w="14317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18"/>
        <w:gridCol w:w="1843"/>
        <w:gridCol w:w="992"/>
        <w:gridCol w:w="992"/>
        <w:gridCol w:w="2552"/>
        <w:gridCol w:w="6520"/>
      </w:tblGrid>
      <w:tr w:rsidR="008911EF" w:rsidRPr="008911EF" w14:paraId="3B0D05EF" w14:textId="77777777" w:rsidTr="008911EF">
        <w:trPr>
          <w:trHeight w:val="600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743A94" w14:textId="77777777" w:rsidR="008911EF" w:rsidRPr="008911EF" w:rsidRDefault="008911EF" w:rsidP="008911EF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8" w:history="1">
              <w:r w:rsidRPr="008911EF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P 15-431</w:t>
              </w:r>
            </w:hyperlink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F8103D" w14:textId="77777777" w:rsidR="008911EF" w:rsidRPr="008911EF" w:rsidRDefault="008911EF" w:rsidP="008911E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911EF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NF P 15-431 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93D125" w14:textId="77777777" w:rsidR="008911EF" w:rsidRPr="008911EF" w:rsidRDefault="008911EF" w:rsidP="008911E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911EF">
              <w:rPr>
                <w:rFonts w:ascii="Calibri" w:hAnsi="Calibri" w:cs="Calibri"/>
                <w:color w:val="000000"/>
                <w:sz w:val="22"/>
                <w:szCs w:val="22"/>
              </w:rPr>
              <w:t>juil.-23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CB623E" w14:textId="77777777" w:rsidR="008911EF" w:rsidRPr="008911EF" w:rsidRDefault="008911EF" w:rsidP="008911E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911EF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856A1E" w14:textId="77777777" w:rsidR="008911EF" w:rsidRPr="008911EF" w:rsidRDefault="008911EF" w:rsidP="008911E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911EF">
              <w:rPr>
                <w:rFonts w:ascii="Calibri" w:hAnsi="Calibri" w:cs="Calibri"/>
                <w:color w:val="000000"/>
                <w:sz w:val="22"/>
                <w:szCs w:val="22"/>
              </w:rPr>
              <w:t>Liants hydrauliques</w:t>
            </w:r>
          </w:p>
        </w:tc>
        <w:tc>
          <w:tcPr>
            <w:tcW w:w="6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44D231" w14:textId="77777777" w:rsidR="008911EF" w:rsidRPr="008911EF" w:rsidRDefault="008911EF" w:rsidP="008911E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911EF">
              <w:rPr>
                <w:rFonts w:ascii="Calibri" w:hAnsi="Calibri" w:cs="Calibri"/>
                <w:color w:val="000000"/>
                <w:sz w:val="22"/>
                <w:szCs w:val="22"/>
              </w:rPr>
              <w:t>Méthodes d'essais des ciments - Détermination du temps de prise sur mortier normal</w:t>
            </w:r>
          </w:p>
        </w:tc>
      </w:tr>
    </w:tbl>
    <w:p w14:paraId="240D9827" w14:textId="77777777" w:rsidR="00046B2F" w:rsidRDefault="00046B2F" w:rsidP="001E1F7D">
      <w:pPr>
        <w:jc w:val="center"/>
        <w:rPr>
          <w:rFonts w:ascii="Arial" w:hAnsi="Arial" w:cs="Arial"/>
          <w:b/>
          <w:i/>
          <w:szCs w:val="24"/>
        </w:rPr>
      </w:pPr>
    </w:p>
    <w:tbl>
      <w:tblPr>
        <w:tblW w:w="14317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19"/>
        <w:gridCol w:w="1842"/>
        <w:gridCol w:w="992"/>
        <w:gridCol w:w="992"/>
        <w:gridCol w:w="2552"/>
        <w:gridCol w:w="5386"/>
        <w:gridCol w:w="1134"/>
      </w:tblGrid>
      <w:tr w:rsidR="008911EF" w:rsidRPr="008911EF" w14:paraId="53DA36DA" w14:textId="77777777" w:rsidTr="008911EF">
        <w:trPr>
          <w:trHeight w:val="300"/>
        </w:trPr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8276D1" w14:textId="77777777" w:rsidR="008911EF" w:rsidRPr="008911EF" w:rsidRDefault="008911EF" w:rsidP="008911EF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9" w:history="1">
              <w:r w:rsidRPr="008911EF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P 15-433</w:t>
              </w:r>
            </w:hyperlink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14E9D9" w14:textId="77777777" w:rsidR="008911EF" w:rsidRPr="008911EF" w:rsidRDefault="008911EF" w:rsidP="008911E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911EF">
              <w:rPr>
                <w:rFonts w:ascii="Calibri" w:hAnsi="Calibri" w:cs="Calibri"/>
                <w:color w:val="000000"/>
                <w:sz w:val="22"/>
                <w:szCs w:val="22"/>
              </w:rPr>
              <w:t>NF P 15-433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5BECF8" w14:textId="77777777" w:rsidR="008911EF" w:rsidRPr="008911EF" w:rsidRDefault="008911EF" w:rsidP="008911E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911EF">
              <w:rPr>
                <w:rFonts w:ascii="Calibri" w:hAnsi="Calibri" w:cs="Calibri"/>
                <w:color w:val="000000"/>
                <w:sz w:val="22"/>
                <w:szCs w:val="22"/>
              </w:rPr>
              <w:t>juil.-23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9EB658" w14:textId="77777777" w:rsidR="008911EF" w:rsidRPr="008911EF" w:rsidRDefault="008911EF" w:rsidP="008911E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911EF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48C086" w14:textId="77777777" w:rsidR="008911EF" w:rsidRPr="008911EF" w:rsidRDefault="008911EF" w:rsidP="008911E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911EF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Liants hydrauliques 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0E9951" w14:textId="77777777" w:rsidR="008911EF" w:rsidRPr="008911EF" w:rsidRDefault="008911EF" w:rsidP="008911E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911EF">
              <w:rPr>
                <w:rFonts w:ascii="Calibri" w:hAnsi="Calibri" w:cs="Calibri"/>
                <w:color w:val="000000"/>
                <w:sz w:val="22"/>
                <w:szCs w:val="22"/>
              </w:rPr>
              <w:t>Méthodes d'essais des ciments - Détermination du retrait et du gonflement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97B53D" w14:textId="77777777" w:rsidR="008911EF" w:rsidRPr="008911EF" w:rsidRDefault="008911EF" w:rsidP="008911E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911EF">
              <w:rPr>
                <w:rFonts w:ascii="Calibri" w:hAnsi="Calibri" w:cs="Calibri"/>
                <w:color w:val="000000"/>
                <w:sz w:val="22"/>
                <w:szCs w:val="22"/>
              </w:rPr>
              <w:t>COFRAC</w:t>
            </w:r>
          </w:p>
        </w:tc>
      </w:tr>
    </w:tbl>
    <w:p w14:paraId="0BB7634C" w14:textId="77777777" w:rsidR="008911EF" w:rsidRDefault="008911EF" w:rsidP="001E1F7D">
      <w:pPr>
        <w:jc w:val="center"/>
        <w:rPr>
          <w:rFonts w:ascii="Arial" w:hAnsi="Arial" w:cs="Arial"/>
          <w:b/>
          <w:i/>
          <w:szCs w:val="24"/>
        </w:rPr>
      </w:pPr>
    </w:p>
    <w:p w14:paraId="2C247826" w14:textId="77777777" w:rsidR="008911EF" w:rsidRDefault="008911EF" w:rsidP="001E1F7D">
      <w:pPr>
        <w:jc w:val="center"/>
        <w:rPr>
          <w:rFonts w:ascii="Arial" w:hAnsi="Arial" w:cs="Arial"/>
          <w:b/>
          <w:i/>
          <w:szCs w:val="24"/>
        </w:rPr>
      </w:pPr>
    </w:p>
    <w:tbl>
      <w:tblPr>
        <w:tblW w:w="14317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18"/>
        <w:gridCol w:w="1843"/>
        <w:gridCol w:w="992"/>
        <w:gridCol w:w="992"/>
        <w:gridCol w:w="2552"/>
        <w:gridCol w:w="6520"/>
      </w:tblGrid>
      <w:tr w:rsidR="008911EF" w:rsidRPr="008911EF" w14:paraId="1FE64DB1" w14:textId="77777777" w:rsidTr="008911EF">
        <w:trPr>
          <w:trHeight w:val="600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CF6B57" w14:textId="77777777" w:rsidR="008911EF" w:rsidRPr="008911EF" w:rsidRDefault="008911EF" w:rsidP="008911EF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10" w:history="1">
              <w:r w:rsidRPr="008911EF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P 15-472 PR</w:t>
              </w:r>
            </w:hyperlink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55A752" w14:textId="77777777" w:rsidR="008911EF" w:rsidRPr="008911EF" w:rsidRDefault="008911EF" w:rsidP="008911E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911EF">
              <w:rPr>
                <w:rFonts w:ascii="Calibri" w:hAnsi="Calibri" w:cs="Calibri"/>
                <w:color w:val="000000"/>
                <w:sz w:val="22"/>
                <w:szCs w:val="22"/>
              </w:rPr>
              <w:t>NF EN 17979 PR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00E6E7" w14:textId="77777777" w:rsidR="008911EF" w:rsidRPr="008911EF" w:rsidRDefault="008911EF" w:rsidP="008911E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911EF">
              <w:rPr>
                <w:rFonts w:ascii="Calibri" w:hAnsi="Calibri" w:cs="Calibri"/>
                <w:color w:val="000000"/>
                <w:sz w:val="22"/>
                <w:szCs w:val="22"/>
              </w:rPr>
              <w:t>juil.-23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A71E42" w14:textId="77777777" w:rsidR="008911EF" w:rsidRPr="008911EF" w:rsidRDefault="008911EF" w:rsidP="008911E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911EF">
              <w:rPr>
                <w:rFonts w:ascii="Calibri" w:hAnsi="Calibri" w:cs="Calibri"/>
                <w:color w:val="000000"/>
                <w:sz w:val="22"/>
                <w:szCs w:val="22"/>
              </w:rPr>
              <w:t>Projet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ED4E2E" w14:textId="77777777" w:rsidR="008911EF" w:rsidRPr="008911EF" w:rsidRDefault="008911EF" w:rsidP="008911E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911EF">
              <w:rPr>
                <w:rFonts w:ascii="Calibri" w:hAnsi="Calibri" w:cs="Calibri"/>
                <w:color w:val="000000"/>
                <w:sz w:val="22"/>
                <w:szCs w:val="22"/>
              </w:rPr>
              <w:t>Réactivité des constituants du ciment</w:t>
            </w:r>
          </w:p>
        </w:tc>
        <w:tc>
          <w:tcPr>
            <w:tcW w:w="6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DD2E7A" w14:textId="77777777" w:rsidR="008911EF" w:rsidRPr="008911EF" w:rsidRDefault="008911EF" w:rsidP="008911E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911EF">
              <w:rPr>
                <w:rFonts w:ascii="Calibri" w:hAnsi="Calibri" w:cs="Calibri"/>
                <w:color w:val="000000"/>
                <w:sz w:val="22"/>
                <w:szCs w:val="22"/>
              </w:rPr>
              <w:t>Méthodes de détermination de la chaleur d'hydratation et de la teneur en eau liée</w:t>
            </w:r>
          </w:p>
        </w:tc>
      </w:tr>
    </w:tbl>
    <w:p w14:paraId="4B266BFF" w14:textId="77777777" w:rsidR="008911EF" w:rsidRDefault="008911EF" w:rsidP="001E1F7D">
      <w:pPr>
        <w:jc w:val="center"/>
        <w:rPr>
          <w:rFonts w:ascii="Arial" w:hAnsi="Arial" w:cs="Arial"/>
          <w:b/>
          <w:i/>
          <w:szCs w:val="24"/>
        </w:rPr>
      </w:pPr>
    </w:p>
    <w:p w14:paraId="4FB5E58B" w14:textId="77777777" w:rsidR="008911EF" w:rsidRDefault="008911EF" w:rsidP="001E1F7D">
      <w:pPr>
        <w:jc w:val="center"/>
        <w:rPr>
          <w:rFonts w:ascii="Arial" w:hAnsi="Arial" w:cs="Arial"/>
          <w:b/>
          <w:i/>
          <w:szCs w:val="24"/>
        </w:rPr>
      </w:pPr>
    </w:p>
    <w:p w14:paraId="56B798D0" w14:textId="77777777" w:rsidR="008911EF" w:rsidRDefault="008911EF" w:rsidP="008911EF">
      <w:pPr>
        <w:jc w:val="center"/>
        <w:rPr>
          <w:rFonts w:ascii="Arial" w:hAnsi="Arial" w:cs="Arial"/>
          <w:b/>
          <w:i/>
          <w:szCs w:val="24"/>
        </w:rPr>
      </w:pPr>
      <w:r>
        <w:rPr>
          <w:rFonts w:ascii="Arial" w:hAnsi="Arial" w:cs="Arial"/>
          <w:b/>
          <w:i/>
          <w:szCs w:val="24"/>
        </w:rPr>
        <w:t>ADJUVANTS POUR BETON MORTIER ET COULIS</w:t>
      </w:r>
    </w:p>
    <w:p w14:paraId="5C6E51B5" w14:textId="77777777" w:rsidR="008911EF" w:rsidRDefault="008911EF" w:rsidP="008911EF">
      <w:pPr>
        <w:jc w:val="center"/>
        <w:rPr>
          <w:rFonts w:ascii="Arial" w:hAnsi="Arial" w:cs="Arial"/>
          <w:b/>
          <w:i/>
          <w:szCs w:val="24"/>
        </w:rPr>
      </w:pPr>
    </w:p>
    <w:p w14:paraId="0F41670C" w14:textId="77777777" w:rsidR="008911EF" w:rsidRDefault="008911EF" w:rsidP="008911EF">
      <w:pPr>
        <w:jc w:val="center"/>
        <w:rPr>
          <w:rFonts w:ascii="Arial" w:hAnsi="Arial" w:cs="Arial"/>
          <w:b/>
          <w:i/>
          <w:szCs w:val="24"/>
        </w:rPr>
      </w:pPr>
    </w:p>
    <w:tbl>
      <w:tblPr>
        <w:tblW w:w="14317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18"/>
        <w:gridCol w:w="1843"/>
        <w:gridCol w:w="992"/>
        <w:gridCol w:w="992"/>
        <w:gridCol w:w="2552"/>
        <w:gridCol w:w="6520"/>
      </w:tblGrid>
      <w:tr w:rsidR="008911EF" w:rsidRPr="008911EF" w14:paraId="1D9DD72D" w14:textId="77777777" w:rsidTr="0067471D">
        <w:trPr>
          <w:trHeight w:val="300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1AE61D" w14:textId="77777777" w:rsidR="008911EF" w:rsidRPr="008911EF" w:rsidRDefault="008911EF" w:rsidP="0067471D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11" w:history="1">
              <w:r w:rsidRPr="008911EF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P 18-310-1</w:t>
              </w:r>
            </w:hyperlink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FACD90" w14:textId="77777777" w:rsidR="008911EF" w:rsidRPr="008911EF" w:rsidRDefault="008911EF" w:rsidP="0067471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911EF">
              <w:rPr>
                <w:rFonts w:ascii="Calibri" w:hAnsi="Calibri" w:cs="Calibri"/>
                <w:color w:val="000000"/>
                <w:sz w:val="22"/>
                <w:szCs w:val="22"/>
              </w:rPr>
              <w:t>NF EN 480-1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ACDDC8" w14:textId="77777777" w:rsidR="008911EF" w:rsidRPr="008911EF" w:rsidRDefault="008911EF" w:rsidP="0067471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911EF">
              <w:rPr>
                <w:rFonts w:ascii="Calibri" w:hAnsi="Calibri" w:cs="Calibri"/>
                <w:color w:val="000000"/>
                <w:sz w:val="22"/>
                <w:szCs w:val="22"/>
              </w:rPr>
              <w:t>mai-23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C54501" w14:textId="77777777" w:rsidR="008911EF" w:rsidRPr="008911EF" w:rsidRDefault="008911EF" w:rsidP="0067471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911EF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F5213E" w14:textId="77777777" w:rsidR="008911EF" w:rsidRPr="008911EF" w:rsidRDefault="008911EF" w:rsidP="0067471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911EF">
              <w:rPr>
                <w:rFonts w:ascii="Calibri" w:hAnsi="Calibri" w:cs="Calibri"/>
                <w:color w:val="000000"/>
                <w:sz w:val="22"/>
                <w:szCs w:val="22"/>
              </w:rPr>
              <w:t>Adjuvants pour béton, mortier et coulis</w:t>
            </w:r>
          </w:p>
        </w:tc>
        <w:tc>
          <w:tcPr>
            <w:tcW w:w="6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08EDF7" w14:textId="77777777" w:rsidR="008911EF" w:rsidRPr="008911EF" w:rsidRDefault="008911EF" w:rsidP="0067471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911EF">
              <w:rPr>
                <w:rFonts w:ascii="Calibri" w:hAnsi="Calibri" w:cs="Calibri"/>
                <w:color w:val="000000"/>
                <w:sz w:val="22"/>
                <w:szCs w:val="22"/>
              </w:rPr>
              <w:t>Méthodes d'essai - Partie 1 : béton et mortier de référence pour essais</w:t>
            </w:r>
          </w:p>
        </w:tc>
      </w:tr>
    </w:tbl>
    <w:p w14:paraId="4B54A6E6" w14:textId="77777777" w:rsidR="008911EF" w:rsidRDefault="008911EF" w:rsidP="008911EF">
      <w:pPr>
        <w:jc w:val="center"/>
        <w:rPr>
          <w:rFonts w:ascii="Arial" w:hAnsi="Arial" w:cs="Arial"/>
          <w:b/>
          <w:i/>
          <w:szCs w:val="24"/>
        </w:rPr>
      </w:pPr>
    </w:p>
    <w:p w14:paraId="338BBB61" w14:textId="77777777" w:rsidR="008911EF" w:rsidRDefault="008911EF" w:rsidP="008911EF">
      <w:pPr>
        <w:jc w:val="center"/>
        <w:rPr>
          <w:rFonts w:ascii="Arial" w:hAnsi="Arial" w:cs="Arial"/>
          <w:b/>
          <w:i/>
          <w:szCs w:val="24"/>
        </w:rPr>
      </w:pPr>
    </w:p>
    <w:p w14:paraId="333C3EB2" w14:textId="77777777" w:rsidR="008911EF" w:rsidRDefault="008911EF" w:rsidP="008911EF">
      <w:pPr>
        <w:jc w:val="center"/>
        <w:rPr>
          <w:rFonts w:ascii="Arial" w:hAnsi="Arial" w:cs="Arial"/>
          <w:b/>
          <w:i/>
          <w:szCs w:val="24"/>
        </w:rPr>
      </w:pPr>
    </w:p>
    <w:p w14:paraId="12A04B30" w14:textId="77777777" w:rsidR="008911EF" w:rsidRDefault="008911EF" w:rsidP="008911EF">
      <w:pPr>
        <w:jc w:val="center"/>
        <w:rPr>
          <w:rFonts w:ascii="Arial" w:hAnsi="Arial" w:cs="Arial"/>
          <w:b/>
          <w:i/>
          <w:szCs w:val="24"/>
        </w:rPr>
      </w:pPr>
      <w:r>
        <w:rPr>
          <w:rFonts w:ascii="Arial" w:hAnsi="Arial" w:cs="Arial"/>
          <w:b/>
          <w:i/>
          <w:szCs w:val="24"/>
        </w:rPr>
        <w:lastRenderedPageBreak/>
        <w:t>PRODUITS EN BETON MANUFACTURE</w:t>
      </w:r>
    </w:p>
    <w:p w14:paraId="2A7126D6" w14:textId="77777777" w:rsidR="008911EF" w:rsidRDefault="008911EF" w:rsidP="008911EF">
      <w:pPr>
        <w:jc w:val="center"/>
        <w:rPr>
          <w:rFonts w:ascii="Arial" w:hAnsi="Arial" w:cs="Arial"/>
          <w:b/>
          <w:i/>
          <w:szCs w:val="24"/>
        </w:rPr>
      </w:pPr>
    </w:p>
    <w:p w14:paraId="51EBB4A3" w14:textId="77777777" w:rsidR="008911EF" w:rsidRDefault="008911EF" w:rsidP="008911EF">
      <w:pPr>
        <w:jc w:val="center"/>
        <w:rPr>
          <w:rFonts w:ascii="Arial" w:hAnsi="Arial" w:cs="Arial"/>
          <w:b/>
          <w:i/>
          <w:szCs w:val="24"/>
        </w:rPr>
      </w:pPr>
    </w:p>
    <w:tbl>
      <w:tblPr>
        <w:tblW w:w="14317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18"/>
        <w:gridCol w:w="1843"/>
        <w:gridCol w:w="992"/>
        <w:gridCol w:w="992"/>
        <w:gridCol w:w="2552"/>
        <w:gridCol w:w="6520"/>
      </w:tblGrid>
      <w:tr w:rsidR="008911EF" w:rsidRPr="008911EF" w14:paraId="1E00CCB5" w14:textId="77777777" w:rsidTr="0067471D">
        <w:trPr>
          <w:trHeight w:val="600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7DA356" w14:textId="77777777" w:rsidR="008911EF" w:rsidRPr="008911EF" w:rsidRDefault="008911EF" w:rsidP="0067471D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12" w:history="1">
              <w:r w:rsidRPr="008911EF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P 98-049 PR</w:t>
              </w:r>
            </w:hyperlink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EFF715" w14:textId="77777777" w:rsidR="008911EF" w:rsidRPr="008911EF" w:rsidRDefault="008911EF" w:rsidP="0067471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911EF">
              <w:rPr>
                <w:rFonts w:ascii="Calibri" w:hAnsi="Calibri" w:cs="Calibri"/>
                <w:color w:val="000000"/>
                <w:sz w:val="22"/>
                <w:szCs w:val="22"/>
              </w:rPr>
              <w:t>NF P 98-049 PR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E69621" w14:textId="77777777" w:rsidR="008911EF" w:rsidRPr="008911EF" w:rsidRDefault="008911EF" w:rsidP="0067471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911EF">
              <w:rPr>
                <w:rFonts w:ascii="Calibri" w:hAnsi="Calibri" w:cs="Calibri"/>
                <w:color w:val="000000"/>
                <w:sz w:val="22"/>
                <w:szCs w:val="22"/>
              </w:rPr>
              <w:t>août-23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1A3DFE" w14:textId="77777777" w:rsidR="008911EF" w:rsidRPr="008911EF" w:rsidRDefault="008911EF" w:rsidP="0067471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911EF">
              <w:rPr>
                <w:rFonts w:ascii="Calibri" w:hAnsi="Calibri" w:cs="Calibri"/>
                <w:color w:val="000000"/>
                <w:sz w:val="22"/>
                <w:szCs w:val="22"/>
              </w:rPr>
              <w:t>Projet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C8F020" w14:textId="77777777" w:rsidR="008911EF" w:rsidRPr="008911EF" w:rsidRDefault="008911EF" w:rsidP="0067471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911EF">
              <w:rPr>
                <w:rFonts w:ascii="Calibri" w:hAnsi="Calibri" w:cs="Calibri"/>
                <w:color w:val="000000"/>
                <w:sz w:val="22"/>
                <w:szCs w:val="22"/>
              </w:rPr>
              <w:t>Produits en béton manufacturé</w:t>
            </w:r>
          </w:p>
        </w:tc>
        <w:tc>
          <w:tcPr>
            <w:tcW w:w="6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B0AD9B" w14:textId="77777777" w:rsidR="008911EF" w:rsidRPr="008911EF" w:rsidRDefault="008911EF" w:rsidP="0067471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911EF">
              <w:rPr>
                <w:rFonts w:ascii="Calibri" w:hAnsi="Calibri" w:cs="Calibri"/>
                <w:color w:val="000000"/>
                <w:sz w:val="22"/>
                <w:szCs w:val="22"/>
              </w:rPr>
              <w:t>Caveaux autonomes préfabriqués en béton - Caractéristiques et performances - Essais, marquage, conditions de réception</w:t>
            </w:r>
          </w:p>
        </w:tc>
      </w:tr>
    </w:tbl>
    <w:p w14:paraId="1FB9F47A" w14:textId="77777777" w:rsidR="008911EF" w:rsidRDefault="008911EF" w:rsidP="008911EF">
      <w:pPr>
        <w:jc w:val="center"/>
        <w:rPr>
          <w:rFonts w:ascii="Arial" w:hAnsi="Arial" w:cs="Arial"/>
          <w:b/>
          <w:i/>
          <w:szCs w:val="24"/>
        </w:rPr>
      </w:pPr>
    </w:p>
    <w:p w14:paraId="47605C09" w14:textId="77777777" w:rsidR="008911EF" w:rsidRDefault="008911EF" w:rsidP="001E1F7D">
      <w:pPr>
        <w:jc w:val="center"/>
        <w:rPr>
          <w:rFonts w:ascii="Arial" w:hAnsi="Arial" w:cs="Arial"/>
          <w:b/>
          <w:i/>
          <w:szCs w:val="24"/>
        </w:rPr>
      </w:pPr>
    </w:p>
    <w:p w14:paraId="7386CA9B" w14:textId="7B821B0D" w:rsidR="008911EF" w:rsidRDefault="008911EF" w:rsidP="001E1F7D">
      <w:pPr>
        <w:jc w:val="center"/>
        <w:rPr>
          <w:rFonts w:ascii="Arial" w:hAnsi="Arial" w:cs="Arial"/>
          <w:b/>
          <w:i/>
          <w:szCs w:val="24"/>
        </w:rPr>
      </w:pPr>
      <w:r>
        <w:rPr>
          <w:rFonts w:ascii="Arial" w:hAnsi="Arial" w:cs="Arial"/>
          <w:b/>
          <w:i/>
          <w:szCs w:val="24"/>
        </w:rPr>
        <w:t>ADHESIFS A BASE DE PLATRE</w:t>
      </w:r>
    </w:p>
    <w:p w14:paraId="4CAEDFD2" w14:textId="77777777" w:rsidR="008911EF" w:rsidRDefault="008911EF" w:rsidP="001E1F7D">
      <w:pPr>
        <w:jc w:val="center"/>
        <w:rPr>
          <w:rFonts w:ascii="Arial" w:hAnsi="Arial" w:cs="Arial"/>
          <w:b/>
          <w:i/>
          <w:szCs w:val="24"/>
        </w:rPr>
      </w:pPr>
    </w:p>
    <w:p w14:paraId="3DBDD661" w14:textId="77777777" w:rsidR="008911EF" w:rsidRDefault="008911EF" w:rsidP="001E1F7D">
      <w:pPr>
        <w:jc w:val="center"/>
        <w:rPr>
          <w:rFonts w:ascii="Arial" w:hAnsi="Arial" w:cs="Arial"/>
          <w:b/>
          <w:i/>
          <w:szCs w:val="24"/>
        </w:rPr>
      </w:pPr>
    </w:p>
    <w:tbl>
      <w:tblPr>
        <w:tblW w:w="14317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18"/>
        <w:gridCol w:w="1843"/>
        <w:gridCol w:w="992"/>
        <w:gridCol w:w="992"/>
        <w:gridCol w:w="5245"/>
        <w:gridCol w:w="3827"/>
      </w:tblGrid>
      <w:tr w:rsidR="008911EF" w:rsidRPr="008911EF" w14:paraId="232B8D65" w14:textId="77777777" w:rsidTr="008911EF">
        <w:trPr>
          <w:trHeight w:val="106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EB0966" w14:textId="77777777" w:rsidR="008911EF" w:rsidRPr="008911EF" w:rsidRDefault="008911EF" w:rsidP="008911EF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13" w:history="1">
              <w:r w:rsidRPr="008911EF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P 72-602</w:t>
              </w:r>
            </w:hyperlink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D454C0" w14:textId="77777777" w:rsidR="008911EF" w:rsidRPr="008911EF" w:rsidRDefault="008911EF" w:rsidP="008911E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911EF">
              <w:rPr>
                <w:rFonts w:ascii="Calibri" w:hAnsi="Calibri" w:cs="Calibri"/>
                <w:color w:val="000000"/>
                <w:sz w:val="22"/>
                <w:szCs w:val="22"/>
              </w:rPr>
              <w:t>NF EN 14496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C41EE8" w14:textId="77777777" w:rsidR="008911EF" w:rsidRPr="008911EF" w:rsidRDefault="008911EF" w:rsidP="008911E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911EF">
              <w:rPr>
                <w:rFonts w:ascii="Calibri" w:hAnsi="Calibri" w:cs="Calibri"/>
                <w:color w:val="000000"/>
                <w:sz w:val="22"/>
                <w:szCs w:val="22"/>
              </w:rPr>
              <w:t>juil.-17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E281A5" w14:textId="77777777" w:rsidR="008911EF" w:rsidRPr="008911EF" w:rsidRDefault="008911EF" w:rsidP="008911E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911EF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4685E5" w14:textId="77777777" w:rsidR="008911EF" w:rsidRPr="008911EF" w:rsidRDefault="008911EF" w:rsidP="008911E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911EF">
              <w:rPr>
                <w:rFonts w:ascii="Calibri" w:hAnsi="Calibri" w:cs="Calibri"/>
                <w:color w:val="000000"/>
                <w:sz w:val="22"/>
                <w:szCs w:val="22"/>
              </w:rPr>
              <w:t>Adhésifs à base de plâtre pour complexes d’isolation thermique/acoustique en plaques de plâtre et isolant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8B9163" w14:textId="77777777" w:rsidR="008911EF" w:rsidRPr="008911EF" w:rsidRDefault="008911EF" w:rsidP="008911E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911EF">
              <w:rPr>
                <w:rFonts w:ascii="Calibri" w:hAnsi="Calibri" w:cs="Calibri"/>
                <w:color w:val="000000"/>
                <w:sz w:val="22"/>
                <w:szCs w:val="22"/>
              </w:rPr>
              <w:t>Définitions, spécifications et méthodes d’essai</w:t>
            </w:r>
          </w:p>
        </w:tc>
      </w:tr>
    </w:tbl>
    <w:p w14:paraId="3FF01E69" w14:textId="77777777" w:rsidR="008911EF" w:rsidRDefault="008911EF" w:rsidP="001E1F7D">
      <w:pPr>
        <w:jc w:val="center"/>
        <w:rPr>
          <w:rFonts w:ascii="Arial" w:hAnsi="Arial" w:cs="Arial"/>
          <w:b/>
          <w:i/>
          <w:szCs w:val="24"/>
        </w:rPr>
      </w:pPr>
    </w:p>
    <w:p w14:paraId="16912A1C" w14:textId="77777777" w:rsidR="008911EF" w:rsidRDefault="008911EF" w:rsidP="001E1F7D">
      <w:pPr>
        <w:jc w:val="center"/>
        <w:rPr>
          <w:rFonts w:ascii="Arial" w:hAnsi="Arial" w:cs="Arial"/>
          <w:b/>
          <w:i/>
          <w:szCs w:val="24"/>
        </w:rPr>
      </w:pPr>
    </w:p>
    <w:p w14:paraId="2DF20994" w14:textId="77777777" w:rsidR="008911EF" w:rsidRDefault="008911EF" w:rsidP="001E1F7D">
      <w:pPr>
        <w:jc w:val="center"/>
        <w:rPr>
          <w:rFonts w:ascii="Arial" w:hAnsi="Arial" w:cs="Arial"/>
          <w:b/>
          <w:i/>
          <w:szCs w:val="24"/>
        </w:rPr>
      </w:pPr>
    </w:p>
    <w:p w14:paraId="581CCF02" w14:textId="77777777" w:rsidR="008911EF" w:rsidRDefault="008911EF" w:rsidP="001E1F7D">
      <w:pPr>
        <w:jc w:val="center"/>
        <w:rPr>
          <w:rFonts w:ascii="Arial" w:hAnsi="Arial" w:cs="Arial"/>
          <w:b/>
          <w:i/>
          <w:szCs w:val="24"/>
        </w:rPr>
      </w:pPr>
    </w:p>
    <w:p w14:paraId="4E10A156" w14:textId="77777777" w:rsidR="008911EF" w:rsidRDefault="008911EF" w:rsidP="001E1F7D">
      <w:pPr>
        <w:jc w:val="center"/>
        <w:rPr>
          <w:rFonts w:ascii="Arial" w:hAnsi="Arial" w:cs="Arial"/>
          <w:b/>
          <w:i/>
          <w:szCs w:val="24"/>
        </w:rPr>
      </w:pPr>
    </w:p>
    <w:p w14:paraId="1421B154" w14:textId="67BEA071" w:rsidR="0042620F" w:rsidRDefault="00FE68F5" w:rsidP="0042620F">
      <w:pPr>
        <w:spacing w:after="120"/>
        <w:jc w:val="center"/>
        <w:rPr>
          <w:rFonts w:ascii="Arial" w:hAnsi="Arial" w:cs="Arial"/>
          <w:b/>
          <w:i/>
          <w:szCs w:val="24"/>
          <w:u w:val="single"/>
        </w:rPr>
      </w:pPr>
      <w:r>
        <w:rPr>
          <w:rFonts w:ascii="Arial" w:hAnsi="Arial" w:cs="Arial"/>
          <w:b/>
          <w:i/>
          <w:szCs w:val="24"/>
          <w:u w:val="single"/>
        </w:rPr>
        <w:t>N</w:t>
      </w:r>
      <w:r w:rsidR="00BE750D">
        <w:rPr>
          <w:rFonts w:ascii="Arial" w:hAnsi="Arial" w:cs="Arial"/>
          <w:b/>
          <w:i/>
          <w:szCs w:val="24"/>
          <w:u w:val="single"/>
        </w:rPr>
        <w:t>orme</w:t>
      </w:r>
      <w:r>
        <w:rPr>
          <w:rFonts w:ascii="Arial" w:hAnsi="Arial" w:cs="Arial"/>
          <w:b/>
          <w:i/>
          <w:szCs w:val="24"/>
          <w:u w:val="single"/>
        </w:rPr>
        <w:t xml:space="preserve"> ISO</w:t>
      </w:r>
    </w:p>
    <w:p w14:paraId="6B9C9724" w14:textId="77777777" w:rsidR="0042620F" w:rsidRDefault="0042620F" w:rsidP="0042620F">
      <w:pPr>
        <w:spacing w:after="120"/>
        <w:jc w:val="center"/>
        <w:rPr>
          <w:rFonts w:ascii="Arial" w:hAnsi="Arial" w:cs="Arial"/>
          <w:b/>
          <w:i/>
          <w:sz w:val="20"/>
        </w:rPr>
      </w:pPr>
      <w:r>
        <w:rPr>
          <w:rFonts w:ascii="Arial" w:hAnsi="Arial" w:cs="Arial"/>
          <w:b/>
          <w:i/>
          <w:sz w:val="20"/>
        </w:rPr>
        <w:t>Demander l’achat à la documentation</w:t>
      </w:r>
    </w:p>
    <w:p w14:paraId="2C900B40" w14:textId="77777777" w:rsidR="00D24626" w:rsidRDefault="00D24626" w:rsidP="0042620F">
      <w:pPr>
        <w:rPr>
          <w:rFonts w:ascii="Arial" w:hAnsi="Arial" w:cs="Arial"/>
          <w:b/>
          <w:i/>
          <w:szCs w:val="24"/>
        </w:rPr>
      </w:pPr>
    </w:p>
    <w:p w14:paraId="3FA2C940" w14:textId="77777777" w:rsidR="000956CA" w:rsidRDefault="000956CA" w:rsidP="00D24626">
      <w:pPr>
        <w:rPr>
          <w:rStyle w:val="Lienhypertexte"/>
          <w:rFonts w:ascii="Calibri" w:hAnsi="Calibri" w:cs="Calibri"/>
          <w:color w:val="000000"/>
          <w:sz w:val="22"/>
          <w:szCs w:val="22"/>
        </w:rPr>
      </w:pPr>
    </w:p>
    <w:p w14:paraId="419F6DB8" w14:textId="77777777" w:rsidR="008911EF" w:rsidRPr="008911EF" w:rsidRDefault="008911EF" w:rsidP="008911EF">
      <w:pPr>
        <w:rPr>
          <w:rStyle w:val="Lienhypertexte"/>
          <w:rFonts w:ascii="Calibri" w:hAnsi="Calibri" w:cs="Calibri"/>
          <w:color w:val="000000"/>
          <w:sz w:val="22"/>
          <w:szCs w:val="22"/>
        </w:rPr>
      </w:pPr>
      <w:r w:rsidRPr="008911EF">
        <w:rPr>
          <w:rStyle w:val="Lienhypertexte"/>
          <w:rFonts w:ascii="Calibri" w:hAnsi="Calibri" w:cs="Calibri"/>
          <w:color w:val="000000"/>
          <w:sz w:val="22"/>
          <w:szCs w:val="22"/>
        </w:rPr>
        <w:t>ISO 5725-1:2023</w:t>
      </w:r>
    </w:p>
    <w:p w14:paraId="7DD230F1" w14:textId="1C4110A0" w:rsidR="008911EF" w:rsidRPr="008911EF" w:rsidRDefault="008911EF" w:rsidP="008911EF">
      <w:pPr>
        <w:rPr>
          <w:rStyle w:val="Lienhypertexte"/>
          <w:rFonts w:ascii="Calibri" w:hAnsi="Calibri" w:cs="Calibri"/>
          <w:bCs/>
          <w:color w:val="000000"/>
          <w:sz w:val="22"/>
          <w:szCs w:val="22"/>
          <w:u w:val="none"/>
        </w:rPr>
      </w:pPr>
      <w:r w:rsidRPr="008911EF">
        <w:rPr>
          <w:rStyle w:val="Lienhypertexte"/>
          <w:rFonts w:ascii="Calibri" w:hAnsi="Calibri" w:cs="Calibri"/>
          <w:b/>
          <w:color w:val="000000"/>
          <w:sz w:val="22"/>
          <w:szCs w:val="22"/>
          <w:u w:val="none"/>
        </w:rPr>
        <w:t>Exactitude (justesse et fidélité) des résultats et méthodes de mesure</w:t>
      </w:r>
      <w:r w:rsidRPr="008911EF">
        <w:rPr>
          <w:rStyle w:val="Lienhypertexte"/>
          <w:rFonts w:ascii="Calibri" w:hAnsi="Calibri" w:cs="Calibri"/>
          <w:bCs/>
          <w:color w:val="000000"/>
          <w:sz w:val="22"/>
          <w:szCs w:val="22"/>
          <w:u w:val="none"/>
        </w:rPr>
        <w:t xml:space="preserve"> — Partie 1: Principes généraux et définitions</w:t>
      </w:r>
    </w:p>
    <w:bookmarkEnd w:id="0"/>
    <w:sectPr w:rsidR="008911EF" w:rsidRPr="008911EF" w:rsidSect="00076193">
      <w:footerReference w:type="default" r:id="rId14"/>
      <w:pgSz w:w="16838" w:h="11906" w:orient="landscape"/>
      <w:pgMar w:top="1417" w:right="1417" w:bottom="1135" w:left="1417" w:header="708" w:footer="46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889EC7" w14:textId="77777777" w:rsidR="00A62AEE" w:rsidRDefault="00A62AEE" w:rsidP="00643F53">
      <w:r>
        <w:separator/>
      </w:r>
    </w:p>
  </w:endnote>
  <w:endnote w:type="continuationSeparator" w:id="0">
    <w:p w14:paraId="5F27F46B" w14:textId="77777777" w:rsidR="00A62AEE" w:rsidRDefault="00A62AEE" w:rsidP="00643F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67553B" w14:textId="0E01F109" w:rsidR="00E660B8" w:rsidRDefault="00E660B8">
    <w:pPr>
      <w:pStyle w:val="Pieddepage"/>
    </w:pPr>
    <w:r>
      <w:rPr>
        <w:sz w:val="22"/>
        <w:szCs w:val="22"/>
      </w:rPr>
      <w:t xml:space="preserve">Normes </w:t>
    </w:r>
    <w:r w:rsidR="00A4374C">
      <w:rPr>
        <w:sz w:val="22"/>
        <w:szCs w:val="22"/>
      </w:rPr>
      <w:t>–</w:t>
    </w:r>
    <w:r w:rsidR="00355B2C">
      <w:rPr>
        <w:sz w:val="22"/>
        <w:szCs w:val="22"/>
      </w:rPr>
      <w:t xml:space="preserve"> </w:t>
    </w:r>
    <w:r w:rsidR="00046B2F">
      <w:rPr>
        <w:sz w:val="22"/>
        <w:szCs w:val="22"/>
      </w:rPr>
      <w:t>Jui</w:t>
    </w:r>
    <w:r w:rsidR="008911EF">
      <w:rPr>
        <w:sz w:val="22"/>
        <w:szCs w:val="22"/>
      </w:rPr>
      <w:t>llet</w:t>
    </w:r>
    <w:r w:rsidR="00E21F37">
      <w:rPr>
        <w:sz w:val="22"/>
        <w:szCs w:val="22"/>
      </w:rPr>
      <w:t xml:space="preserve"> 2023</w:t>
    </w:r>
    <w:r>
      <w:rPr>
        <w:sz w:val="22"/>
        <w:szCs w:val="22"/>
      </w:rPr>
      <w:tab/>
    </w:r>
    <w:r w:rsidRPr="00450923">
      <w:rPr>
        <w:sz w:val="22"/>
        <w:szCs w:val="22"/>
      </w:rPr>
      <w:tab/>
    </w:r>
    <w:r>
      <w:rPr>
        <w:sz w:val="22"/>
        <w:szCs w:val="22"/>
      </w:rPr>
      <w:fldChar w:fldCharType="begin"/>
    </w:r>
    <w:r>
      <w:rPr>
        <w:sz w:val="22"/>
        <w:szCs w:val="22"/>
      </w:rPr>
      <w:instrText xml:space="preserve"> DATE \@ "dd/MM/yyyy" </w:instrText>
    </w:r>
    <w:r>
      <w:rPr>
        <w:sz w:val="22"/>
        <w:szCs w:val="22"/>
      </w:rPr>
      <w:fldChar w:fldCharType="separate"/>
    </w:r>
    <w:r w:rsidR="007B173F">
      <w:rPr>
        <w:noProof/>
        <w:sz w:val="22"/>
        <w:szCs w:val="22"/>
      </w:rPr>
      <w:t>01/08/2023</w:t>
    </w:r>
    <w:r>
      <w:rPr>
        <w:sz w:val="22"/>
        <w:szCs w:val="22"/>
      </w:rPr>
      <w:fldChar w:fldCharType="end"/>
    </w:r>
  </w:p>
  <w:p w14:paraId="053D8D2E" w14:textId="77777777" w:rsidR="00E660B8" w:rsidRDefault="00E660B8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061809" w14:textId="77777777" w:rsidR="00A62AEE" w:rsidRDefault="00A62AEE" w:rsidP="00643F53">
      <w:r>
        <w:separator/>
      </w:r>
    </w:p>
  </w:footnote>
  <w:footnote w:type="continuationSeparator" w:id="0">
    <w:p w14:paraId="00BD82DD" w14:textId="77777777" w:rsidR="00A62AEE" w:rsidRDefault="00A62AEE" w:rsidP="00643F5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FA5F20"/>
    <w:multiLevelType w:val="multilevel"/>
    <w:tmpl w:val="3F54D6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6363827"/>
    <w:multiLevelType w:val="multilevel"/>
    <w:tmpl w:val="EA344D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DA329DB"/>
    <w:multiLevelType w:val="hybridMultilevel"/>
    <w:tmpl w:val="29E6E0EC"/>
    <w:lvl w:ilvl="0" w:tplc="A6BE41F0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BAF5BB7"/>
    <w:multiLevelType w:val="hybridMultilevel"/>
    <w:tmpl w:val="39783680"/>
    <w:lvl w:ilvl="0" w:tplc="10F4D77C">
      <w:numFmt w:val="bullet"/>
      <w:lvlText w:val=""/>
      <w:lvlJc w:val="left"/>
      <w:pPr>
        <w:ind w:left="720" w:hanging="360"/>
      </w:pPr>
      <w:rPr>
        <w:rFonts w:ascii="Wingdings" w:eastAsia="Times New Roman" w:hAnsi="Wingdings" w:cs="Times New Roman" w:hint="default"/>
        <w:i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76741950">
    <w:abstractNumId w:val="1"/>
  </w:num>
  <w:num w:numId="2" w16cid:durableId="541214924">
    <w:abstractNumId w:val="0"/>
  </w:num>
  <w:num w:numId="3" w16cid:durableId="2130195102">
    <w:abstractNumId w:val="2"/>
  </w:num>
  <w:num w:numId="4" w16cid:durableId="19839248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1105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3F53"/>
    <w:rsid w:val="00014EBF"/>
    <w:rsid w:val="0001641D"/>
    <w:rsid w:val="00016F55"/>
    <w:rsid w:val="00024C29"/>
    <w:rsid w:val="00024ECC"/>
    <w:rsid w:val="000260AD"/>
    <w:rsid w:val="00031A75"/>
    <w:rsid w:val="0003414B"/>
    <w:rsid w:val="00034152"/>
    <w:rsid w:val="000354AF"/>
    <w:rsid w:val="00037616"/>
    <w:rsid w:val="000416CF"/>
    <w:rsid w:val="00046B2F"/>
    <w:rsid w:val="0005203F"/>
    <w:rsid w:val="0005246E"/>
    <w:rsid w:val="00056A5A"/>
    <w:rsid w:val="00056FF1"/>
    <w:rsid w:val="000634F3"/>
    <w:rsid w:val="000636ED"/>
    <w:rsid w:val="00065433"/>
    <w:rsid w:val="00067738"/>
    <w:rsid w:val="00073C36"/>
    <w:rsid w:val="00076193"/>
    <w:rsid w:val="00076CDC"/>
    <w:rsid w:val="00080139"/>
    <w:rsid w:val="00081583"/>
    <w:rsid w:val="0008172D"/>
    <w:rsid w:val="00083738"/>
    <w:rsid w:val="000872A4"/>
    <w:rsid w:val="00087BBD"/>
    <w:rsid w:val="000919B4"/>
    <w:rsid w:val="00092F91"/>
    <w:rsid w:val="00094FEF"/>
    <w:rsid w:val="00095154"/>
    <w:rsid w:val="000956CA"/>
    <w:rsid w:val="000A1193"/>
    <w:rsid w:val="000A2757"/>
    <w:rsid w:val="000A2AB9"/>
    <w:rsid w:val="000A3BC3"/>
    <w:rsid w:val="000A3BF4"/>
    <w:rsid w:val="000A4790"/>
    <w:rsid w:val="000A4B50"/>
    <w:rsid w:val="000A4E14"/>
    <w:rsid w:val="000A571E"/>
    <w:rsid w:val="000B2162"/>
    <w:rsid w:val="000C18F0"/>
    <w:rsid w:val="000C500A"/>
    <w:rsid w:val="000C6B14"/>
    <w:rsid w:val="000C6C90"/>
    <w:rsid w:val="000D06EA"/>
    <w:rsid w:val="000D0A1C"/>
    <w:rsid w:val="000D4158"/>
    <w:rsid w:val="000D7448"/>
    <w:rsid w:val="000E37AE"/>
    <w:rsid w:val="000F35A5"/>
    <w:rsid w:val="000F4BF8"/>
    <w:rsid w:val="000F7571"/>
    <w:rsid w:val="0010043F"/>
    <w:rsid w:val="001012E2"/>
    <w:rsid w:val="00104894"/>
    <w:rsid w:val="0011191D"/>
    <w:rsid w:val="00113A7E"/>
    <w:rsid w:val="0012403F"/>
    <w:rsid w:val="001240CA"/>
    <w:rsid w:val="00124B0C"/>
    <w:rsid w:val="001354EE"/>
    <w:rsid w:val="00135B6E"/>
    <w:rsid w:val="001370F1"/>
    <w:rsid w:val="00140C28"/>
    <w:rsid w:val="00142456"/>
    <w:rsid w:val="00143957"/>
    <w:rsid w:val="001458BD"/>
    <w:rsid w:val="00147C45"/>
    <w:rsid w:val="0015214B"/>
    <w:rsid w:val="00153992"/>
    <w:rsid w:val="001616D5"/>
    <w:rsid w:val="0016380D"/>
    <w:rsid w:val="00164A5C"/>
    <w:rsid w:val="00167A54"/>
    <w:rsid w:val="00171855"/>
    <w:rsid w:val="00185BC9"/>
    <w:rsid w:val="00186AC8"/>
    <w:rsid w:val="00187729"/>
    <w:rsid w:val="00190AAE"/>
    <w:rsid w:val="00193FAF"/>
    <w:rsid w:val="001955CC"/>
    <w:rsid w:val="0019670B"/>
    <w:rsid w:val="001A015E"/>
    <w:rsid w:val="001A1928"/>
    <w:rsid w:val="001A383A"/>
    <w:rsid w:val="001A4D7D"/>
    <w:rsid w:val="001A5B4A"/>
    <w:rsid w:val="001A623A"/>
    <w:rsid w:val="001A679D"/>
    <w:rsid w:val="001B035E"/>
    <w:rsid w:val="001B0C9C"/>
    <w:rsid w:val="001B2711"/>
    <w:rsid w:val="001C143E"/>
    <w:rsid w:val="001C2214"/>
    <w:rsid w:val="001C657A"/>
    <w:rsid w:val="001D03D6"/>
    <w:rsid w:val="001D1A37"/>
    <w:rsid w:val="001D3871"/>
    <w:rsid w:val="001D52CB"/>
    <w:rsid w:val="001D640F"/>
    <w:rsid w:val="001E1F7D"/>
    <w:rsid w:val="001E6F09"/>
    <w:rsid w:val="001F3A07"/>
    <w:rsid w:val="001F434B"/>
    <w:rsid w:val="00203E1A"/>
    <w:rsid w:val="00210542"/>
    <w:rsid w:val="00210C36"/>
    <w:rsid w:val="0021174B"/>
    <w:rsid w:val="0021330C"/>
    <w:rsid w:val="00215FDB"/>
    <w:rsid w:val="00220001"/>
    <w:rsid w:val="0022095C"/>
    <w:rsid w:val="00224F38"/>
    <w:rsid w:val="002357D7"/>
    <w:rsid w:val="002362E1"/>
    <w:rsid w:val="00236376"/>
    <w:rsid w:val="002370ED"/>
    <w:rsid w:val="002407B4"/>
    <w:rsid w:val="00242B19"/>
    <w:rsid w:val="00244997"/>
    <w:rsid w:val="00245F78"/>
    <w:rsid w:val="002474F9"/>
    <w:rsid w:val="00251422"/>
    <w:rsid w:val="0025545D"/>
    <w:rsid w:val="00270D0D"/>
    <w:rsid w:val="00270DA7"/>
    <w:rsid w:val="0027639C"/>
    <w:rsid w:val="00277021"/>
    <w:rsid w:val="0027791A"/>
    <w:rsid w:val="00282233"/>
    <w:rsid w:val="002849F4"/>
    <w:rsid w:val="00290F0A"/>
    <w:rsid w:val="0029712B"/>
    <w:rsid w:val="002978D8"/>
    <w:rsid w:val="002A268A"/>
    <w:rsid w:val="002A3E93"/>
    <w:rsid w:val="002A4B0F"/>
    <w:rsid w:val="002A55B3"/>
    <w:rsid w:val="002A6672"/>
    <w:rsid w:val="002A7E47"/>
    <w:rsid w:val="002B07D8"/>
    <w:rsid w:val="002B24B1"/>
    <w:rsid w:val="002B2C2A"/>
    <w:rsid w:val="002B3331"/>
    <w:rsid w:val="002B4060"/>
    <w:rsid w:val="002B4ABE"/>
    <w:rsid w:val="002B7114"/>
    <w:rsid w:val="002C0A00"/>
    <w:rsid w:val="002C266B"/>
    <w:rsid w:val="002C368A"/>
    <w:rsid w:val="002C4129"/>
    <w:rsid w:val="002C43AF"/>
    <w:rsid w:val="002D0CB6"/>
    <w:rsid w:val="002D6191"/>
    <w:rsid w:val="002E0AEF"/>
    <w:rsid w:val="002E22A6"/>
    <w:rsid w:val="002E68C8"/>
    <w:rsid w:val="002E78D1"/>
    <w:rsid w:val="002F69FB"/>
    <w:rsid w:val="002F6D7F"/>
    <w:rsid w:val="003001D1"/>
    <w:rsid w:val="00302089"/>
    <w:rsid w:val="00303425"/>
    <w:rsid w:val="00306AC7"/>
    <w:rsid w:val="00312033"/>
    <w:rsid w:val="003120CF"/>
    <w:rsid w:val="00314CE3"/>
    <w:rsid w:val="00315D3F"/>
    <w:rsid w:val="003172A0"/>
    <w:rsid w:val="00317D7F"/>
    <w:rsid w:val="003241FA"/>
    <w:rsid w:val="0032544C"/>
    <w:rsid w:val="00326A9F"/>
    <w:rsid w:val="00326E25"/>
    <w:rsid w:val="003311BC"/>
    <w:rsid w:val="0033468A"/>
    <w:rsid w:val="00334FFF"/>
    <w:rsid w:val="003371DF"/>
    <w:rsid w:val="00337CC3"/>
    <w:rsid w:val="003453F9"/>
    <w:rsid w:val="00354988"/>
    <w:rsid w:val="0035507D"/>
    <w:rsid w:val="00355B2C"/>
    <w:rsid w:val="003606FB"/>
    <w:rsid w:val="00361C0B"/>
    <w:rsid w:val="003647DC"/>
    <w:rsid w:val="0036564C"/>
    <w:rsid w:val="00365900"/>
    <w:rsid w:val="00372027"/>
    <w:rsid w:val="00377DC0"/>
    <w:rsid w:val="00381964"/>
    <w:rsid w:val="00382F27"/>
    <w:rsid w:val="003846A9"/>
    <w:rsid w:val="0038668E"/>
    <w:rsid w:val="00390B08"/>
    <w:rsid w:val="00392B82"/>
    <w:rsid w:val="00392E3D"/>
    <w:rsid w:val="00393929"/>
    <w:rsid w:val="0039568B"/>
    <w:rsid w:val="003A0B67"/>
    <w:rsid w:val="003A18A8"/>
    <w:rsid w:val="003A1C94"/>
    <w:rsid w:val="003A35D1"/>
    <w:rsid w:val="003B0A03"/>
    <w:rsid w:val="003C0C75"/>
    <w:rsid w:val="003C16D7"/>
    <w:rsid w:val="003C22C4"/>
    <w:rsid w:val="003C41A0"/>
    <w:rsid w:val="003C46F8"/>
    <w:rsid w:val="003C56F5"/>
    <w:rsid w:val="003C575E"/>
    <w:rsid w:val="003C6D16"/>
    <w:rsid w:val="003D1280"/>
    <w:rsid w:val="003D3652"/>
    <w:rsid w:val="003D41A7"/>
    <w:rsid w:val="003D6BA7"/>
    <w:rsid w:val="003D776F"/>
    <w:rsid w:val="003D7FDF"/>
    <w:rsid w:val="003E2202"/>
    <w:rsid w:val="003E5289"/>
    <w:rsid w:val="003E6CDA"/>
    <w:rsid w:val="003E7B77"/>
    <w:rsid w:val="003F4C71"/>
    <w:rsid w:val="003F538D"/>
    <w:rsid w:val="00400A4F"/>
    <w:rsid w:val="004014B8"/>
    <w:rsid w:val="00403B94"/>
    <w:rsid w:val="004112EE"/>
    <w:rsid w:val="0042620F"/>
    <w:rsid w:val="00427F93"/>
    <w:rsid w:val="004426C4"/>
    <w:rsid w:val="00443031"/>
    <w:rsid w:val="004520EE"/>
    <w:rsid w:val="00452FCA"/>
    <w:rsid w:val="00453275"/>
    <w:rsid w:val="00453D45"/>
    <w:rsid w:val="0046313A"/>
    <w:rsid w:val="00465610"/>
    <w:rsid w:val="004707BB"/>
    <w:rsid w:val="00473351"/>
    <w:rsid w:val="00473E0E"/>
    <w:rsid w:val="00474292"/>
    <w:rsid w:val="004809F7"/>
    <w:rsid w:val="004A3D25"/>
    <w:rsid w:val="004A7A01"/>
    <w:rsid w:val="004B23A6"/>
    <w:rsid w:val="004B502C"/>
    <w:rsid w:val="004B5FA2"/>
    <w:rsid w:val="004B61D1"/>
    <w:rsid w:val="004B6D15"/>
    <w:rsid w:val="004C06C0"/>
    <w:rsid w:val="004C23F1"/>
    <w:rsid w:val="004C4923"/>
    <w:rsid w:val="004C4F72"/>
    <w:rsid w:val="004D06DB"/>
    <w:rsid w:val="004D0C14"/>
    <w:rsid w:val="004D17A1"/>
    <w:rsid w:val="004D1808"/>
    <w:rsid w:val="004D1EE2"/>
    <w:rsid w:val="004D547B"/>
    <w:rsid w:val="004E0665"/>
    <w:rsid w:val="004E14BB"/>
    <w:rsid w:val="004E5096"/>
    <w:rsid w:val="004E65AB"/>
    <w:rsid w:val="004E7477"/>
    <w:rsid w:val="004E7E93"/>
    <w:rsid w:val="004F5944"/>
    <w:rsid w:val="004F5BA3"/>
    <w:rsid w:val="004F7D0E"/>
    <w:rsid w:val="00500ADA"/>
    <w:rsid w:val="00503936"/>
    <w:rsid w:val="005055BC"/>
    <w:rsid w:val="00505BA5"/>
    <w:rsid w:val="005061EC"/>
    <w:rsid w:val="00512BCA"/>
    <w:rsid w:val="00516597"/>
    <w:rsid w:val="00517DB5"/>
    <w:rsid w:val="00520996"/>
    <w:rsid w:val="00520A75"/>
    <w:rsid w:val="005249EB"/>
    <w:rsid w:val="005258FE"/>
    <w:rsid w:val="0052716C"/>
    <w:rsid w:val="00534FFA"/>
    <w:rsid w:val="00541354"/>
    <w:rsid w:val="0054237F"/>
    <w:rsid w:val="005423DC"/>
    <w:rsid w:val="00545177"/>
    <w:rsid w:val="00551862"/>
    <w:rsid w:val="0055257E"/>
    <w:rsid w:val="00554754"/>
    <w:rsid w:val="00555227"/>
    <w:rsid w:val="00556FBE"/>
    <w:rsid w:val="00560C35"/>
    <w:rsid w:val="00560E1B"/>
    <w:rsid w:val="00560FA7"/>
    <w:rsid w:val="005637F2"/>
    <w:rsid w:val="00564F49"/>
    <w:rsid w:val="00571CE2"/>
    <w:rsid w:val="00573A77"/>
    <w:rsid w:val="00575A5F"/>
    <w:rsid w:val="005767DE"/>
    <w:rsid w:val="00577E71"/>
    <w:rsid w:val="0058040A"/>
    <w:rsid w:val="0058169B"/>
    <w:rsid w:val="00581EE3"/>
    <w:rsid w:val="00582930"/>
    <w:rsid w:val="00585C88"/>
    <w:rsid w:val="00586358"/>
    <w:rsid w:val="00590A63"/>
    <w:rsid w:val="005A4E0E"/>
    <w:rsid w:val="005A52E8"/>
    <w:rsid w:val="005A5936"/>
    <w:rsid w:val="005A5CD7"/>
    <w:rsid w:val="005B2ACB"/>
    <w:rsid w:val="005B6AD1"/>
    <w:rsid w:val="005B758A"/>
    <w:rsid w:val="005C0BE4"/>
    <w:rsid w:val="005C13CD"/>
    <w:rsid w:val="005C6049"/>
    <w:rsid w:val="005C78F5"/>
    <w:rsid w:val="005C7BC7"/>
    <w:rsid w:val="005D0B54"/>
    <w:rsid w:val="005D2B27"/>
    <w:rsid w:val="005D2BAC"/>
    <w:rsid w:val="005D329A"/>
    <w:rsid w:val="005D3B54"/>
    <w:rsid w:val="005D5143"/>
    <w:rsid w:val="005D5297"/>
    <w:rsid w:val="005E09F7"/>
    <w:rsid w:val="005E24C7"/>
    <w:rsid w:val="005E6B21"/>
    <w:rsid w:val="005F0E18"/>
    <w:rsid w:val="005F322F"/>
    <w:rsid w:val="006011C7"/>
    <w:rsid w:val="00604D10"/>
    <w:rsid w:val="006116F1"/>
    <w:rsid w:val="00611798"/>
    <w:rsid w:val="00612163"/>
    <w:rsid w:val="00616558"/>
    <w:rsid w:val="00620B94"/>
    <w:rsid w:val="006217E7"/>
    <w:rsid w:val="00622945"/>
    <w:rsid w:val="006258D0"/>
    <w:rsid w:val="00632001"/>
    <w:rsid w:val="0063225D"/>
    <w:rsid w:val="0063300D"/>
    <w:rsid w:val="00633D2B"/>
    <w:rsid w:val="00643F53"/>
    <w:rsid w:val="006450E9"/>
    <w:rsid w:val="00650ACE"/>
    <w:rsid w:val="00655425"/>
    <w:rsid w:val="00655432"/>
    <w:rsid w:val="00655542"/>
    <w:rsid w:val="006555A2"/>
    <w:rsid w:val="00660B86"/>
    <w:rsid w:val="00666BD4"/>
    <w:rsid w:val="00666D51"/>
    <w:rsid w:val="00667182"/>
    <w:rsid w:val="00674278"/>
    <w:rsid w:val="00676ECF"/>
    <w:rsid w:val="0067754F"/>
    <w:rsid w:val="00680725"/>
    <w:rsid w:val="006815FB"/>
    <w:rsid w:val="00687800"/>
    <w:rsid w:val="0069060B"/>
    <w:rsid w:val="00691E3F"/>
    <w:rsid w:val="00694BE9"/>
    <w:rsid w:val="006A401C"/>
    <w:rsid w:val="006A47DE"/>
    <w:rsid w:val="006B0B7A"/>
    <w:rsid w:val="006B280A"/>
    <w:rsid w:val="006B5F32"/>
    <w:rsid w:val="006B650E"/>
    <w:rsid w:val="006B7DBA"/>
    <w:rsid w:val="006C090F"/>
    <w:rsid w:val="006C13F4"/>
    <w:rsid w:val="006C6DF9"/>
    <w:rsid w:val="006C7182"/>
    <w:rsid w:val="006D0151"/>
    <w:rsid w:val="006D319A"/>
    <w:rsid w:val="006D32CF"/>
    <w:rsid w:val="006E62E3"/>
    <w:rsid w:val="006E6CFA"/>
    <w:rsid w:val="006F1925"/>
    <w:rsid w:val="006F217E"/>
    <w:rsid w:val="006F2435"/>
    <w:rsid w:val="006F34F0"/>
    <w:rsid w:val="006F4395"/>
    <w:rsid w:val="007006D5"/>
    <w:rsid w:val="00702619"/>
    <w:rsid w:val="00704CAE"/>
    <w:rsid w:val="00704F99"/>
    <w:rsid w:val="00711087"/>
    <w:rsid w:val="00711C06"/>
    <w:rsid w:val="00713299"/>
    <w:rsid w:val="00714981"/>
    <w:rsid w:val="00715464"/>
    <w:rsid w:val="00726046"/>
    <w:rsid w:val="0073131F"/>
    <w:rsid w:val="007366C2"/>
    <w:rsid w:val="00736C23"/>
    <w:rsid w:val="0073783F"/>
    <w:rsid w:val="00743447"/>
    <w:rsid w:val="007441D6"/>
    <w:rsid w:val="00744C32"/>
    <w:rsid w:val="00747B58"/>
    <w:rsid w:val="00750D24"/>
    <w:rsid w:val="007511DE"/>
    <w:rsid w:val="00751D99"/>
    <w:rsid w:val="00754B7C"/>
    <w:rsid w:val="0075568F"/>
    <w:rsid w:val="00763661"/>
    <w:rsid w:val="007656CF"/>
    <w:rsid w:val="00770888"/>
    <w:rsid w:val="00770D6F"/>
    <w:rsid w:val="007716FF"/>
    <w:rsid w:val="00772F02"/>
    <w:rsid w:val="0077557E"/>
    <w:rsid w:val="00775A2B"/>
    <w:rsid w:val="0078326B"/>
    <w:rsid w:val="00786EF8"/>
    <w:rsid w:val="00791B21"/>
    <w:rsid w:val="00792543"/>
    <w:rsid w:val="00794B63"/>
    <w:rsid w:val="007A1411"/>
    <w:rsid w:val="007A1CD6"/>
    <w:rsid w:val="007A4871"/>
    <w:rsid w:val="007A4B78"/>
    <w:rsid w:val="007A53B7"/>
    <w:rsid w:val="007B173F"/>
    <w:rsid w:val="007B733E"/>
    <w:rsid w:val="007B7BE5"/>
    <w:rsid w:val="007D1ED4"/>
    <w:rsid w:val="007D341D"/>
    <w:rsid w:val="007E4457"/>
    <w:rsid w:val="007F514A"/>
    <w:rsid w:val="007F6413"/>
    <w:rsid w:val="008011A4"/>
    <w:rsid w:val="00804D8D"/>
    <w:rsid w:val="0080719A"/>
    <w:rsid w:val="00815060"/>
    <w:rsid w:val="008224F1"/>
    <w:rsid w:val="00823872"/>
    <w:rsid w:val="0083165D"/>
    <w:rsid w:val="00831BDD"/>
    <w:rsid w:val="00836C23"/>
    <w:rsid w:val="008405D0"/>
    <w:rsid w:val="0084260F"/>
    <w:rsid w:val="0084406C"/>
    <w:rsid w:val="00854FE9"/>
    <w:rsid w:val="00855276"/>
    <w:rsid w:val="008570DB"/>
    <w:rsid w:val="00857B1B"/>
    <w:rsid w:val="0086271B"/>
    <w:rsid w:val="00863104"/>
    <w:rsid w:val="00863C8D"/>
    <w:rsid w:val="008674F0"/>
    <w:rsid w:val="00867624"/>
    <w:rsid w:val="00870A62"/>
    <w:rsid w:val="0087360D"/>
    <w:rsid w:val="008752FF"/>
    <w:rsid w:val="008821AA"/>
    <w:rsid w:val="00885EF3"/>
    <w:rsid w:val="008911EF"/>
    <w:rsid w:val="00892571"/>
    <w:rsid w:val="00893F20"/>
    <w:rsid w:val="0089422B"/>
    <w:rsid w:val="00894695"/>
    <w:rsid w:val="00894EC6"/>
    <w:rsid w:val="0089753E"/>
    <w:rsid w:val="008A1467"/>
    <w:rsid w:val="008A7801"/>
    <w:rsid w:val="008A7C10"/>
    <w:rsid w:val="008B061D"/>
    <w:rsid w:val="008B63C8"/>
    <w:rsid w:val="008B7896"/>
    <w:rsid w:val="008B7A19"/>
    <w:rsid w:val="008C013A"/>
    <w:rsid w:val="008C082B"/>
    <w:rsid w:val="008C16A9"/>
    <w:rsid w:val="008C61B8"/>
    <w:rsid w:val="008C72DF"/>
    <w:rsid w:val="008D238F"/>
    <w:rsid w:val="008D48FC"/>
    <w:rsid w:val="008D5D5E"/>
    <w:rsid w:val="008E281B"/>
    <w:rsid w:val="008E5B04"/>
    <w:rsid w:val="008F032B"/>
    <w:rsid w:val="008F5BEF"/>
    <w:rsid w:val="009006CE"/>
    <w:rsid w:val="009037F0"/>
    <w:rsid w:val="00904C3D"/>
    <w:rsid w:val="00904E8E"/>
    <w:rsid w:val="009109D7"/>
    <w:rsid w:val="00912BE7"/>
    <w:rsid w:val="00913E85"/>
    <w:rsid w:val="00917472"/>
    <w:rsid w:val="00922295"/>
    <w:rsid w:val="00923E16"/>
    <w:rsid w:val="009252AC"/>
    <w:rsid w:val="0092703C"/>
    <w:rsid w:val="0093051E"/>
    <w:rsid w:val="009347FC"/>
    <w:rsid w:val="0093573A"/>
    <w:rsid w:val="0093719A"/>
    <w:rsid w:val="009409FC"/>
    <w:rsid w:val="0094326A"/>
    <w:rsid w:val="00944F91"/>
    <w:rsid w:val="009462FA"/>
    <w:rsid w:val="0095017A"/>
    <w:rsid w:val="009556EC"/>
    <w:rsid w:val="00956593"/>
    <w:rsid w:val="00961235"/>
    <w:rsid w:val="009633A1"/>
    <w:rsid w:val="00965586"/>
    <w:rsid w:val="00970237"/>
    <w:rsid w:val="00970D89"/>
    <w:rsid w:val="00974F6E"/>
    <w:rsid w:val="009751DC"/>
    <w:rsid w:val="009753B5"/>
    <w:rsid w:val="009766B0"/>
    <w:rsid w:val="00977712"/>
    <w:rsid w:val="00981781"/>
    <w:rsid w:val="0098253D"/>
    <w:rsid w:val="00982D5D"/>
    <w:rsid w:val="00984586"/>
    <w:rsid w:val="00984690"/>
    <w:rsid w:val="0098641E"/>
    <w:rsid w:val="00986802"/>
    <w:rsid w:val="00990280"/>
    <w:rsid w:val="00996884"/>
    <w:rsid w:val="00997951"/>
    <w:rsid w:val="009A6EF0"/>
    <w:rsid w:val="009B03B9"/>
    <w:rsid w:val="009B0F1C"/>
    <w:rsid w:val="009B117A"/>
    <w:rsid w:val="009B40BD"/>
    <w:rsid w:val="009B40EB"/>
    <w:rsid w:val="009C3510"/>
    <w:rsid w:val="009C3E99"/>
    <w:rsid w:val="009D04C2"/>
    <w:rsid w:val="009E0F28"/>
    <w:rsid w:val="009E259F"/>
    <w:rsid w:val="009E5B47"/>
    <w:rsid w:val="009E6BAF"/>
    <w:rsid w:val="009F1202"/>
    <w:rsid w:val="009F1FA7"/>
    <w:rsid w:val="009F3152"/>
    <w:rsid w:val="009F4028"/>
    <w:rsid w:val="009F65CF"/>
    <w:rsid w:val="00A00EBC"/>
    <w:rsid w:val="00A05099"/>
    <w:rsid w:val="00A11856"/>
    <w:rsid w:val="00A13005"/>
    <w:rsid w:val="00A20B17"/>
    <w:rsid w:val="00A21585"/>
    <w:rsid w:val="00A21C4F"/>
    <w:rsid w:val="00A22674"/>
    <w:rsid w:val="00A25060"/>
    <w:rsid w:val="00A25E1E"/>
    <w:rsid w:val="00A269DB"/>
    <w:rsid w:val="00A27465"/>
    <w:rsid w:val="00A33F95"/>
    <w:rsid w:val="00A341C5"/>
    <w:rsid w:val="00A370B1"/>
    <w:rsid w:val="00A4374C"/>
    <w:rsid w:val="00A45888"/>
    <w:rsid w:val="00A477BA"/>
    <w:rsid w:val="00A513AD"/>
    <w:rsid w:val="00A51BF3"/>
    <w:rsid w:val="00A52B9A"/>
    <w:rsid w:val="00A569E5"/>
    <w:rsid w:val="00A56AB7"/>
    <w:rsid w:val="00A6268A"/>
    <w:rsid w:val="00A62AEE"/>
    <w:rsid w:val="00A6489A"/>
    <w:rsid w:val="00A652F6"/>
    <w:rsid w:val="00A70A6F"/>
    <w:rsid w:val="00A72482"/>
    <w:rsid w:val="00A729B2"/>
    <w:rsid w:val="00A7594A"/>
    <w:rsid w:val="00A81FC8"/>
    <w:rsid w:val="00A827BC"/>
    <w:rsid w:val="00A90086"/>
    <w:rsid w:val="00A92451"/>
    <w:rsid w:val="00A932E8"/>
    <w:rsid w:val="00A9569A"/>
    <w:rsid w:val="00A97120"/>
    <w:rsid w:val="00AA61E9"/>
    <w:rsid w:val="00AB267F"/>
    <w:rsid w:val="00AC2171"/>
    <w:rsid w:val="00AC294E"/>
    <w:rsid w:val="00AC64BB"/>
    <w:rsid w:val="00AD045F"/>
    <w:rsid w:val="00AE14DE"/>
    <w:rsid w:val="00AE25DF"/>
    <w:rsid w:val="00AE5881"/>
    <w:rsid w:val="00AE5BBF"/>
    <w:rsid w:val="00AE5C7B"/>
    <w:rsid w:val="00AE5D80"/>
    <w:rsid w:val="00AF31C2"/>
    <w:rsid w:val="00AF676E"/>
    <w:rsid w:val="00AF7F45"/>
    <w:rsid w:val="00B01AC0"/>
    <w:rsid w:val="00B020FE"/>
    <w:rsid w:val="00B025CC"/>
    <w:rsid w:val="00B05B82"/>
    <w:rsid w:val="00B063A7"/>
    <w:rsid w:val="00B06DC8"/>
    <w:rsid w:val="00B070BF"/>
    <w:rsid w:val="00B10ECC"/>
    <w:rsid w:val="00B11306"/>
    <w:rsid w:val="00B142FC"/>
    <w:rsid w:val="00B209A8"/>
    <w:rsid w:val="00B2100C"/>
    <w:rsid w:val="00B21EC7"/>
    <w:rsid w:val="00B35DE6"/>
    <w:rsid w:val="00B36C64"/>
    <w:rsid w:val="00B41120"/>
    <w:rsid w:val="00B46716"/>
    <w:rsid w:val="00B471F2"/>
    <w:rsid w:val="00B473A5"/>
    <w:rsid w:val="00B476B6"/>
    <w:rsid w:val="00B50721"/>
    <w:rsid w:val="00B507D1"/>
    <w:rsid w:val="00B50E1D"/>
    <w:rsid w:val="00B518FD"/>
    <w:rsid w:val="00B54782"/>
    <w:rsid w:val="00B61CA1"/>
    <w:rsid w:val="00B6423A"/>
    <w:rsid w:val="00B71729"/>
    <w:rsid w:val="00B8583B"/>
    <w:rsid w:val="00B86ACA"/>
    <w:rsid w:val="00B86E1E"/>
    <w:rsid w:val="00B86E32"/>
    <w:rsid w:val="00BA0312"/>
    <w:rsid w:val="00BA03AE"/>
    <w:rsid w:val="00BA048E"/>
    <w:rsid w:val="00BA1ED5"/>
    <w:rsid w:val="00BA2E4D"/>
    <w:rsid w:val="00BA6078"/>
    <w:rsid w:val="00BA7284"/>
    <w:rsid w:val="00BA7AE9"/>
    <w:rsid w:val="00BB2D23"/>
    <w:rsid w:val="00BB2FCD"/>
    <w:rsid w:val="00BB5F90"/>
    <w:rsid w:val="00BC77EB"/>
    <w:rsid w:val="00BD2B70"/>
    <w:rsid w:val="00BD4960"/>
    <w:rsid w:val="00BD4D64"/>
    <w:rsid w:val="00BD4DB6"/>
    <w:rsid w:val="00BD53DC"/>
    <w:rsid w:val="00BD5506"/>
    <w:rsid w:val="00BD696E"/>
    <w:rsid w:val="00BD7B5D"/>
    <w:rsid w:val="00BD7FC1"/>
    <w:rsid w:val="00BE0AD0"/>
    <w:rsid w:val="00BE0E0A"/>
    <w:rsid w:val="00BE2352"/>
    <w:rsid w:val="00BE298A"/>
    <w:rsid w:val="00BE2B45"/>
    <w:rsid w:val="00BE750D"/>
    <w:rsid w:val="00BF2880"/>
    <w:rsid w:val="00BF3981"/>
    <w:rsid w:val="00BF41DA"/>
    <w:rsid w:val="00BF4E3B"/>
    <w:rsid w:val="00C02530"/>
    <w:rsid w:val="00C04F58"/>
    <w:rsid w:val="00C13716"/>
    <w:rsid w:val="00C14F8C"/>
    <w:rsid w:val="00C16500"/>
    <w:rsid w:val="00C17FC2"/>
    <w:rsid w:val="00C200B0"/>
    <w:rsid w:val="00C205B1"/>
    <w:rsid w:val="00C20F65"/>
    <w:rsid w:val="00C20F8B"/>
    <w:rsid w:val="00C21D9E"/>
    <w:rsid w:val="00C2503E"/>
    <w:rsid w:val="00C26561"/>
    <w:rsid w:val="00C26D87"/>
    <w:rsid w:val="00C26F14"/>
    <w:rsid w:val="00C302D1"/>
    <w:rsid w:val="00C36EAD"/>
    <w:rsid w:val="00C37C19"/>
    <w:rsid w:val="00C40227"/>
    <w:rsid w:val="00C414A2"/>
    <w:rsid w:val="00C41853"/>
    <w:rsid w:val="00C47587"/>
    <w:rsid w:val="00C5160A"/>
    <w:rsid w:val="00C51E9A"/>
    <w:rsid w:val="00C54E8E"/>
    <w:rsid w:val="00C55207"/>
    <w:rsid w:val="00C5584E"/>
    <w:rsid w:val="00C5610B"/>
    <w:rsid w:val="00C603A2"/>
    <w:rsid w:val="00C628C1"/>
    <w:rsid w:val="00C66AD1"/>
    <w:rsid w:val="00C708CF"/>
    <w:rsid w:val="00C7429E"/>
    <w:rsid w:val="00C8617A"/>
    <w:rsid w:val="00C87776"/>
    <w:rsid w:val="00C9483F"/>
    <w:rsid w:val="00C96E18"/>
    <w:rsid w:val="00C974F4"/>
    <w:rsid w:val="00CA37EB"/>
    <w:rsid w:val="00CA5489"/>
    <w:rsid w:val="00CA5F55"/>
    <w:rsid w:val="00CB141A"/>
    <w:rsid w:val="00CB1A8B"/>
    <w:rsid w:val="00CB3699"/>
    <w:rsid w:val="00CB3FEF"/>
    <w:rsid w:val="00CC0634"/>
    <w:rsid w:val="00CD405E"/>
    <w:rsid w:val="00CD4699"/>
    <w:rsid w:val="00CD5A7D"/>
    <w:rsid w:val="00CD70D6"/>
    <w:rsid w:val="00CD7147"/>
    <w:rsid w:val="00CD760F"/>
    <w:rsid w:val="00CD7E5C"/>
    <w:rsid w:val="00CE0564"/>
    <w:rsid w:val="00CE2D4E"/>
    <w:rsid w:val="00CE3379"/>
    <w:rsid w:val="00CE5C44"/>
    <w:rsid w:val="00CF0128"/>
    <w:rsid w:val="00CF2FD8"/>
    <w:rsid w:val="00CF5FE8"/>
    <w:rsid w:val="00D135B2"/>
    <w:rsid w:val="00D13A3D"/>
    <w:rsid w:val="00D14C71"/>
    <w:rsid w:val="00D15354"/>
    <w:rsid w:val="00D20EA3"/>
    <w:rsid w:val="00D21652"/>
    <w:rsid w:val="00D23753"/>
    <w:rsid w:val="00D24626"/>
    <w:rsid w:val="00D25CA1"/>
    <w:rsid w:val="00D25E48"/>
    <w:rsid w:val="00D2617C"/>
    <w:rsid w:val="00D27752"/>
    <w:rsid w:val="00D305DB"/>
    <w:rsid w:val="00D31601"/>
    <w:rsid w:val="00D32706"/>
    <w:rsid w:val="00D3369F"/>
    <w:rsid w:val="00D352D9"/>
    <w:rsid w:val="00D36061"/>
    <w:rsid w:val="00D36164"/>
    <w:rsid w:val="00D36D2D"/>
    <w:rsid w:val="00D40D92"/>
    <w:rsid w:val="00D4193D"/>
    <w:rsid w:val="00D4330B"/>
    <w:rsid w:val="00D434FC"/>
    <w:rsid w:val="00D44819"/>
    <w:rsid w:val="00D46673"/>
    <w:rsid w:val="00D46D0F"/>
    <w:rsid w:val="00D57F91"/>
    <w:rsid w:val="00D61837"/>
    <w:rsid w:val="00D6516E"/>
    <w:rsid w:val="00D67B62"/>
    <w:rsid w:val="00D71DDB"/>
    <w:rsid w:val="00D72267"/>
    <w:rsid w:val="00D762AB"/>
    <w:rsid w:val="00D762C8"/>
    <w:rsid w:val="00D7635D"/>
    <w:rsid w:val="00D80820"/>
    <w:rsid w:val="00D8579E"/>
    <w:rsid w:val="00D8667E"/>
    <w:rsid w:val="00D92A9A"/>
    <w:rsid w:val="00D95971"/>
    <w:rsid w:val="00DA143F"/>
    <w:rsid w:val="00DA2714"/>
    <w:rsid w:val="00DA33DF"/>
    <w:rsid w:val="00DB04DD"/>
    <w:rsid w:val="00DB1385"/>
    <w:rsid w:val="00DB2506"/>
    <w:rsid w:val="00DB2A5C"/>
    <w:rsid w:val="00DB2E5E"/>
    <w:rsid w:val="00DB36A6"/>
    <w:rsid w:val="00DB37DF"/>
    <w:rsid w:val="00DB4C5E"/>
    <w:rsid w:val="00DB4CD1"/>
    <w:rsid w:val="00DB6144"/>
    <w:rsid w:val="00DC705F"/>
    <w:rsid w:val="00DD5E7F"/>
    <w:rsid w:val="00DE0C3D"/>
    <w:rsid w:val="00DE503C"/>
    <w:rsid w:val="00DE627E"/>
    <w:rsid w:val="00DE6C89"/>
    <w:rsid w:val="00DE7AB8"/>
    <w:rsid w:val="00DF4E4D"/>
    <w:rsid w:val="00E1223D"/>
    <w:rsid w:val="00E122AE"/>
    <w:rsid w:val="00E123A8"/>
    <w:rsid w:val="00E13671"/>
    <w:rsid w:val="00E13C23"/>
    <w:rsid w:val="00E21F37"/>
    <w:rsid w:val="00E24FC8"/>
    <w:rsid w:val="00E252BA"/>
    <w:rsid w:val="00E26A96"/>
    <w:rsid w:val="00E35788"/>
    <w:rsid w:val="00E42E5C"/>
    <w:rsid w:val="00E46462"/>
    <w:rsid w:val="00E50E71"/>
    <w:rsid w:val="00E51A1A"/>
    <w:rsid w:val="00E52926"/>
    <w:rsid w:val="00E60776"/>
    <w:rsid w:val="00E60F96"/>
    <w:rsid w:val="00E634BA"/>
    <w:rsid w:val="00E660B8"/>
    <w:rsid w:val="00E7279A"/>
    <w:rsid w:val="00E7294F"/>
    <w:rsid w:val="00E731AD"/>
    <w:rsid w:val="00E73B7F"/>
    <w:rsid w:val="00E745DC"/>
    <w:rsid w:val="00E76393"/>
    <w:rsid w:val="00E77A17"/>
    <w:rsid w:val="00E867E4"/>
    <w:rsid w:val="00E92244"/>
    <w:rsid w:val="00E9537A"/>
    <w:rsid w:val="00E95FF4"/>
    <w:rsid w:val="00E96534"/>
    <w:rsid w:val="00EB1964"/>
    <w:rsid w:val="00EC4769"/>
    <w:rsid w:val="00EC5D56"/>
    <w:rsid w:val="00EC6440"/>
    <w:rsid w:val="00EC6685"/>
    <w:rsid w:val="00ED115C"/>
    <w:rsid w:val="00ED13BE"/>
    <w:rsid w:val="00ED345A"/>
    <w:rsid w:val="00ED3B13"/>
    <w:rsid w:val="00EE1F84"/>
    <w:rsid w:val="00EE20DD"/>
    <w:rsid w:val="00EE2F97"/>
    <w:rsid w:val="00EE5B0D"/>
    <w:rsid w:val="00EE738F"/>
    <w:rsid w:val="00EF0704"/>
    <w:rsid w:val="00EF10E6"/>
    <w:rsid w:val="00EF256A"/>
    <w:rsid w:val="00EF3257"/>
    <w:rsid w:val="00EF49CA"/>
    <w:rsid w:val="00EF6438"/>
    <w:rsid w:val="00EF67FD"/>
    <w:rsid w:val="00EF6E97"/>
    <w:rsid w:val="00EF7F78"/>
    <w:rsid w:val="00F001D6"/>
    <w:rsid w:val="00F0127F"/>
    <w:rsid w:val="00F02019"/>
    <w:rsid w:val="00F04A38"/>
    <w:rsid w:val="00F06863"/>
    <w:rsid w:val="00F07184"/>
    <w:rsid w:val="00F154B9"/>
    <w:rsid w:val="00F17052"/>
    <w:rsid w:val="00F23032"/>
    <w:rsid w:val="00F246EE"/>
    <w:rsid w:val="00F2558C"/>
    <w:rsid w:val="00F27C44"/>
    <w:rsid w:val="00F31392"/>
    <w:rsid w:val="00F35A21"/>
    <w:rsid w:val="00F364A7"/>
    <w:rsid w:val="00F42123"/>
    <w:rsid w:val="00F4355B"/>
    <w:rsid w:val="00F465FD"/>
    <w:rsid w:val="00F46999"/>
    <w:rsid w:val="00F47E28"/>
    <w:rsid w:val="00F50453"/>
    <w:rsid w:val="00F50F22"/>
    <w:rsid w:val="00F5100A"/>
    <w:rsid w:val="00F52858"/>
    <w:rsid w:val="00F52967"/>
    <w:rsid w:val="00F620D3"/>
    <w:rsid w:val="00F643B9"/>
    <w:rsid w:val="00F668C8"/>
    <w:rsid w:val="00F67838"/>
    <w:rsid w:val="00F74C4E"/>
    <w:rsid w:val="00F770D8"/>
    <w:rsid w:val="00F8783A"/>
    <w:rsid w:val="00F91EA0"/>
    <w:rsid w:val="00F93421"/>
    <w:rsid w:val="00FA04E9"/>
    <w:rsid w:val="00FA0741"/>
    <w:rsid w:val="00FA3393"/>
    <w:rsid w:val="00FA4F5F"/>
    <w:rsid w:val="00FA76E3"/>
    <w:rsid w:val="00FB15FD"/>
    <w:rsid w:val="00FB5932"/>
    <w:rsid w:val="00FC19AD"/>
    <w:rsid w:val="00FC51DC"/>
    <w:rsid w:val="00FC5B20"/>
    <w:rsid w:val="00FD0FBC"/>
    <w:rsid w:val="00FD1967"/>
    <w:rsid w:val="00FD45C9"/>
    <w:rsid w:val="00FE3634"/>
    <w:rsid w:val="00FE68F5"/>
    <w:rsid w:val="00FE6EAA"/>
    <w:rsid w:val="00FF2136"/>
    <w:rsid w:val="00FF4EE1"/>
    <w:rsid w:val="00FF57AF"/>
    <w:rsid w:val="00FF78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0593"/>
    <o:shapelayout v:ext="edit">
      <o:idmap v:ext="edit" data="1"/>
    </o:shapelayout>
  </w:shapeDefaults>
  <w:decimalSymbol w:val=","/>
  <w:listSeparator w:val=";"/>
  <w14:docId w14:val="6679AEC1"/>
  <w15:docId w15:val="{2CC96319-0DBC-4FAC-9652-E02FB83D8F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43F53"/>
    <w:pPr>
      <w:jc w:val="both"/>
    </w:pPr>
    <w:rPr>
      <w:rFonts w:ascii="Times New Roman" w:eastAsia="Times New Roman" w:hAnsi="Times New Roman"/>
      <w:sz w:val="24"/>
    </w:rPr>
  </w:style>
  <w:style w:type="paragraph" w:styleId="Titre1">
    <w:name w:val="heading 1"/>
    <w:basedOn w:val="Normal"/>
    <w:next w:val="Normal"/>
    <w:link w:val="Titre1Car"/>
    <w:uiPriority w:val="9"/>
    <w:qFormat/>
    <w:rsid w:val="00220001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itre2">
    <w:name w:val="heading 2"/>
    <w:basedOn w:val="Normal"/>
    <w:link w:val="Titre2Car"/>
    <w:uiPriority w:val="9"/>
    <w:qFormat/>
    <w:rsid w:val="00EF256A"/>
    <w:pPr>
      <w:spacing w:before="100" w:beforeAutospacing="1" w:after="100" w:afterAutospacing="1"/>
      <w:jc w:val="left"/>
      <w:outlineLvl w:val="1"/>
    </w:pPr>
    <w:rPr>
      <w:b/>
      <w:bCs/>
      <w:sz w:val="36"/>
      <w:szCs w:val="3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rsid w:val="00643F53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rsid w:val="00643F53"/>
    <w:rPr>
      <w:rFonts w:ascii="Times New Roman" w:eastAsia="Times New Roman" w:hAnsi="Times New Roman" w:cs="Times New Roman"/>
      <w:sz w:val="24"/>
      <w:szCs w:val="20"/>
      <w:lang w:eastAsia="fr-FR"/>
    </w:rPr>
  </w:style>
  <w:style w:type="paragraph" w:styleId="Pieddepage">
    <w:name w:val="footer"/>
    <w:basedOn w:val="Normal"/>
    <w:link w:val="PieddepageCar"/>
    <w:uiPriority w:val="99"/>
    <w:unhideWhenUsed/>
    <w:rsid w:val="00643F53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643F53"/>
    <w:rPr>
      <w:rFonts w:ascii="Times New Roman" w:eastAsia="Times New Roman" w:hAnsi="Times New Roman" w:cs="Times New Roman"/>
      <w:sz w:val="24"/>
      <w:szCs w:val="20"/>
      <w:lang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643F53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43F53"/>
    <w:rPr>
      <w:rFonts w:ascii="Tahoma" w:eastAsia="Times New Roman" w:hAnsi="Tahoma" w:cs="Tahoma"/>
      <w:sz w:val="16"/>
      <w:szCs w:val="16"/>
      <w:lang w:eastAsia="fr-FR"/>
    </w:rPr>
  </w:style>
  <w:style w:type="table" w:styleId="Grilledutableau">
    <w:name w:val="Table Grid"/>
    <w:basedOn w:val="TableauNormal"/>
    <w:uiPriority w:val="59"/>
    <w:rsid w:val="00643F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">
    <w:name w:val="Hyperlink"/>
    <w:basedOn w:val="Policepardfaut"/>
    <w:uiPriority w:val="99"/>
    <w:unhideWhenUsed/>
    <w:rsid w:val="00302089"/>
    <w:rPr>
      <w:color w:val="0000FF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sid w:val="00C200B0"/>
    <w:rPr>
      <w:color w:val="800080"/>
      <w:u w:val="single"/>
    </w:rPr>
  </w:style>
  <w:style w:type="paragraph" w:styleId="NormalWeb">
    <w:name w:val="Normal (Web)"/>
    <w:basedOn w:val="Normal"/>
    <w:uiPriority w:val="99"/>
    <w:semiHidden/>
    <w:unhideWhenUsed/>
    <w:rsid w:val="005D5143"/>
    <w:pPr>
      <w:spacing w:line="312" w:lineRule="atLeast"/>
      <w:jc w:val="left"/>
    </w:pPr>
    <w:rPr>
      <w:sz w:val="20"/>
    </w:rPr>
  </w:style>
  <w:style w:type="paragraph" w:customStyle="1" w:styleId="reference">
    <w:name w:val="reference"/>
    <w:basedOn w:val="Normal"/>
    <w:rsid w:val="005D5143"/>
    <w:pPr>
      <w:spacing w:line="312" w:lineRule="atLeast"/>
      <w:jc w:val="left"/>
    </w:pPr>
    <w:rPr>
      <w:sz w:val="20"/>
    </w:rPr>
  </w:style>
  <w:style w:type="character" w:styleId="Mentionnonrsolue">
    <w:name w:val="Unresolved Mention"/>
    <w:basedOn w:val="Policepardfaut"/>
    <w:uiPriority w:val="99"/>
    <w:semiHidden/>
    <w:unhideWhenUsed/>
    <w:rsid w:val="00E13671"/>
    <w:rPr>
      <w:color w:val="808080"/>
      <w:shd w:val="clear" w:color="auto" w:fill="E6E6E6"/>
    </w:rPr>
  </w:style>
  <w:style w:type="paragraph" w:customStyle="1" w:styleId="barre-top">
    <w:name w:val="barre-top"/>
    <w:basedOn w:val="Normal"/>
    <w:rsid w:val="00382F27"/>
    <w:pPr>
      <w:spacing w:before="100" w:beforeAutospacing="1" w:after="100" w:afterAutospacing="1"/>
      <w:jc w:val="left"/>
    </w:pPr>
    <w:rPr>
      <w:szCs w:val="24"/>
    </w:rPr>
  </w:style>
  <w:style w:type="paragraph" w:customStyle="1" w:styleId="hidesearchaction">
    <w:name w:val="hidesearchaction"/>
    <w:basedOn w:val="Normal"/>
    <w:rsid w:val="00382F27"/>
    <w:pPr>
      <w:spacing w:before="100" w:beforeAutospacing="1" w:after="100" w:afterAutospacing="1"/>
      <w:jc w:val="left"/>
    </w:pPr>
    <w:rPr>
      <w:szCs w:val="24"/>
    </w:rPr>
  </w:style>
  <w:style w:type="paragraph" w:customStyle="1" w:styleId="indice-classement">
    <w:name w:val="indice-classement"/>
    <w:basedOn w:val="Normal"/>
    <w:rsid w:val="00751D99"/>
    <w:pPr>
      <w:spacing w:before="100" w:beforeAutospacing="1" w:after="100" w:afterAutospacing="1"/>
      <w:jc w:val="left"/>
    </w:pPr>
    <w:rPr>
      <w:szCs w:val="24"/>
    </w:rPr>
  </w:style>
  <w:style w:type="character" w:customStyle="1" w:styleId="Titre2Car">
    <w:name w:val="Titre 2 Car"/>
    <w:basedOn w:val="Policepardfaut"/>
    <w:link w:val="Titre2"/>
    <w:uiPriority w:val="9"/>
    <w:rsid w:val="00EF256A"/>
    <w:rPr>
      <w:rFonts w:ascii="Times New Roman" w:eastAsia="Times New Roman" w:hAnsi="Times New Roman"/>
      <w:b/>
      <w:bCs/>
      <w:sz w:val="36"/>
      <w:szCs w:val="36"/>
    </w:rPr>
  </w:style>
  <w:style w:type="paragraph" w:customStyle="1" w:styleId="pre-publiee">
    <w:name w:val="pre-publiee"/>
    <w:basedOn w:val="Normal"/>
    <w:rsid w:val="00997951"/>
    <w:pPr>
      <w:spacing w:before="100" w:beforeAutospacing="1" w:after="100" w:afterAutospacing="1"/>
      <w:jc w:val="left"/>
    </w:pPr>
    <w:rPr>
      <w:szCs w:val="24"/>
    </w:rPr>
  </w:style>
  <w:style w:type="paragraph" w:customStyle="1" w:styleId="Default">
    <w:name w:val="Default"/>
    <w:rsid w:val="00EF6438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en-US"/>
    </w:rPr>
  </w:style>
  <w:style w:type="character" w:customStyle="1" w:styleId="h3">
    <w:name w:val="h3"/>
    <w:basedOn w:val="Policepardfaut"/>
    <w:rsid w:val="004426C4"/>
  </w:style>
  <w:style w:type="character" w:customStyle="1" w:styleId="document-libelle">
    <w:name w:val="document-libelle"/>
    <w:basedOn w:val="Policepardfaut"/>
    <w:rsid w:val="004426C4"/>
  </w:style>
  <w:style w:type="character" w:customStyle="1" w:styleId="Date1">
    <w:name w:val="Date1"/>
    <w:basedOn w:val="Policepardfaut"/>
    <w:rsid w:val="004426C4"/>
  </w:style>
  <w:style w:type="character" w:customStyle="1" w:styleId="Date2">
    <w:name w:val="Date2"/>
    <w:basedOn w:val="Policepardfaut"/>
    <w:rsid w:val="00F17052"/>
  </w:style>
  <w:style w:type="character" w:customStyle="1" w:styleId="origine">
    <w:name w:val="origine"/>
    <w:basedOn w:val="Policepardfaut"/>
    <w:rsid w:val="00F17052"/>
  </w:style>
  <w:style w:type="character" w:customStyle="1" w:styleId="custom-check-radio">
    <w:name w:val="custom-check-radio"/>
    <w:basedOn w:val="Policepardfaut"/>
    <w:rsid w:val="003606FB"/>
  </w:style>
  <w:style w:type="character" w:customStyle="1" w:styleId="Date3">
    <w:name w:val="Date3"/>
    <w:basedOn w:val="Policepardfaut"/>
    <w:rsid w:val="003606FB"/>
  </w:style>
  <w:style w:type="character" w:customStyle="1" w:styleId="text-primary">
    <w:name w:val="text-primary"/>
    <w:basedOn w:val="Policepardfaut"/>
    <w:rsid w:val="003606FB"/>
  </w:style>
  <w:style w:type="paragraph" w:customStyle="1" w:styleId="lead">
    <w:name w:val="lead"/>
    <w:basedOn w:val="Normal"/>
    <w:rsid w:val="003606FB"/>
    <w:pPr>
      <w:spacing w:before="100" w:beforeAutospacing="1" w:after="100" w:afterAutospacing="1"/>
      <w:jc w:val="left"/>
    </w:pPr>
    <w:rPr>
      <w:szCs w:val="24"/>
    </w:rPr>
  </w:style>
  <w:style w:type="character" w:customStyle="1" w:styleId="Titre1Car">
    <w:name w:val="Titre 1 Car"/>
    <w:basedOn w:val="Policepardfaut"/>
    <w:link w:val="Titre1"/>
    <w:uiPriority w:val="9"/>
    <w:rsid w:val="00220001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notice-norme-date-off">
    <w:name w:val="notice-norme-date-off"/>
    <w:basedOn w:val="Policepardfaut"/>
    <w:rsid w:val="00220001"/>
  </w:style>
  <w:style w:type="character" w:customStyle="1" w:styleId="badge">
    <w:name w:val="badge"/>
    <w:basedOn w:val="Policepardfaut"/>
    <w:rsid w:val="00220001"/>
  </w:style>
  <w:style w:type="character" w:customStyle="1" w:styleId="Date4">
    <w:name w:val="Date4"/>
    <w:basedOn w:val="Policepardfaut"/>
    <w:rsid w:val="00220001"/>
  </w:style>
  <w:style w:type="paragraph" w:customStyle="1" w:styleId="block-hors-abonnement">
    <w:name w:val="block-hors-abonnement"/>
    <w:basedOn w:val="Normal"/>
    <w:rsid w:val="00220001"/>
    <w:pPr>
      <w:spacing w:before="100" w:beforeAutospacing="1" w:after="100" w:afterAutospacing="1"/>
      <w:jc w:val="left"/>
    </w:pPr>
    <w:rPr>
      <w:szCs w:val="24"/>
    </w:rPr>
  </w:style>
  <w:style w:type="character" w:customStyle="1" w:styleId="access-hidden">
    <w:name w:val="access-hidden"/>
    <w:basedOn w:val="Policepardfaut"/>
    <w:rsid w:val="00220001"/>
  </w:style>
  <w:style w:type="character" w:customStyle="1" w:styleId="texte-afnor-dev">
    <w:name w:val="texte-afnor-dev"/>
    <w:basedOn w:val="Policepardfaut"/>
    <w:rsid w:val="00220001"/>
  </w:style>
  <w:style w:type="character" w:customStyle="1" w:styleId="tag">
    <w:name w:val="tag"/>
    <w:basedOn w:val="Policepardfaut"/>
    <w:rsid w:val="00220001"/>
  </w:style>
  <w:style w:type="character" w:styleId="Textedelespacerserv">
    <w:name w:val="Placeholder Text"/>
    <w:basedOn w:val="Policepardfaut"/>
    <w:uiPriority w:val="99"/>
    <w:semiHidden/>
    <w:rsid w:val="009B40EB"/>
    <w:rPr>
      <w:color w:val="808080"/>
    </w:rPr>
  </w:style>
  <w:style w:type="paragraph" w:styleId="Paragraphedeliste">
    <w:name w:val="List Paragraph"/>
    <w:basedOn w:val="Normal"/>
    <w:uiPriority w:val="34"/>
    <w:qFormat/>
    <w:rsid w:val="007A1411"/>
    <w:pPr>
      <w:ind w:left="720"/>
      <w:jc w:val="left"/>
    </w:pPr>
    <w:rPr>
      <w:rFonts w:ascii="Calibri" w:eastAsiaTheme="minorHAnsi" w:hAnsi="Calibri" w:cs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9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0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6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65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07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35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37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05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97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83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07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0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2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78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67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5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6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8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1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10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0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18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0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32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9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48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23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39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95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5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7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6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51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2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5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94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08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6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9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21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66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37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2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9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23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2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27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4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7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3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5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85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67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73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97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3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1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7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9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47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68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4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17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106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224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11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092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52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134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722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990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681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458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35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857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699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32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04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01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896305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8973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878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116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42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663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826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52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766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849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462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81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085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051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96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019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216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066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839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87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23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381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998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730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285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45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805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350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668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779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4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453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995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18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010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776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900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72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03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074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66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81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943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634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056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21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202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10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036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44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389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36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687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848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55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96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82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597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816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051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01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84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721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152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02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26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29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536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78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32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63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902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33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253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773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39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18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297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756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222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263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91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428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128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853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70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42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541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04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100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06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11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73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65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78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70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131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941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299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717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89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883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77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744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86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33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410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720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381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254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960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02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248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278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15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373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39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415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0803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805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6390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9430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48322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66547504">
                      <w:marLeft w:val="0"/>
                      <w:marRight w:val="0"/>
                      <w:marTop w:val="0"/>
                      <w:marBottom w:val="0"/>
                      <w:divBdr>
                        <w:top w:val="single" w:sz="24" w:space="0" w:color="D5D5D5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83145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32272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6099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8909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3369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18812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2227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08162262">
                      <w:marLeft w:val="0"/>
                      <w:marRight w:val="0"/>
                      <w:marTop w:val="0"/>
                      <w:marBottom w:val="0"/>
                      <w:divBdr>
                        <w:top w:val="single" w:sz="24" w:space="0" w:color="D5D5D5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4067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039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769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042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93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741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343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68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729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777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084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66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892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858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059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868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3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91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969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306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77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88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934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25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92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17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60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673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33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806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881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5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05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37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80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27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918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08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97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015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401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053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72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296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271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32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94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144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61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89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61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850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16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17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426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9169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2050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6556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3747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823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22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615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631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13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321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25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91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617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69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883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001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023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5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80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425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965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56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734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253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288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11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76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35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777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291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12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1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973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04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35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60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837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11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548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754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064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68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802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283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548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437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516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723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225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158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54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575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857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489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497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92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586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16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203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07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79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012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355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90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47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78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26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536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73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353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88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364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871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338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10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538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84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77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204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3056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8143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0223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9025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8558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560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38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422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608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576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502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908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294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40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8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729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653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001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405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02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799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29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42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47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47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409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373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297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92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38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95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121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08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14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53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275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62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047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50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24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518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207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02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400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061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141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872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846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57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036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737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51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014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760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836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18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459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50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85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897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755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10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97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47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060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345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26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29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68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077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3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39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436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246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68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61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317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847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282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32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39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936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19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061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89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13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28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98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078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92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12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43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172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06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301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319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938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636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541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657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051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81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21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644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484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064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894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97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744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97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832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182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22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91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15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54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781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1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868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99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5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988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920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52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787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06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10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460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810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923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734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002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55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13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450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29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875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77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345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69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32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51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05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40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645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189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9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919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65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34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81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475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22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385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33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210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339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656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380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40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182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56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113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833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412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48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067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267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541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32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682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53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385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812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133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09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996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64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06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9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84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38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05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23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241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47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13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137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83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020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1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269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441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94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82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602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98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72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06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92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90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327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21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05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09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09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414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88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78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24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524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33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873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03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53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7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307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355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77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32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02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29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6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909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844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541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00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19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90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09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51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80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008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43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945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603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30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50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45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72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10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37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26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847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70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552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93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54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07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26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629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36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755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094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33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73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936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37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375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50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24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70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055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902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36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847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49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309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162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977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094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1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831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098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674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57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15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855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80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49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841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38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210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26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91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75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875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23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536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14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243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325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41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061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5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145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05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90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76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81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11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896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359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20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71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87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253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00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304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44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176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37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489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50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81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46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336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227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80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387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57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52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72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299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12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14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11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183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6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698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65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22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25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306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70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55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56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8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757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84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743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13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21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055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515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734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54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16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42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440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718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326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64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660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094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825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1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033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394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745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064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22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227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923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461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154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57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20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15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36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90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06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497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148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56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13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845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49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776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701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408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63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218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33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607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497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500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20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016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099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747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0876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9281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4670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\\ler.au.setec.local\PROD$\RDS\Documentation\Normes\Normes%20en%20ligne\P15-431%20juillet%202023.pdf" TargetMode="External"/><Relationship Id="rId13" Type="http://schemas.openxmlformats.org/officeDocument/2006/relationships/hyperlink" Target="file:///\\ler.au.setec.local\PROD$\RDS\Documentation\Normes\Normes%20en%20ligne\P72-602%20juillet%202017.pdf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file:///\\ler.au.setec.local\PROD$\RDS\Documentation\Normes\Normes%20en%20ligne\P98-049%20PR%20aout%202023.pdf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file:///\\ler.au.setec.local\PROD$\RDS\Documentation\Normes\Normes%20en%20ligne\P18-310-1%20mai%202023.pdf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file:///\\ler.au.setec.local\PROD$\RDS\Documentation\Normes\Normes%20en%20ligne\P15-472%20PR%20juillet%202023.pdf" TargetMode="External"/><Relationship Id="rId4" Type="http://schemas.openxmlformats.org/officeDocument/2006/relationships/settings" Target="settings.xml"/><Relationship Id="rId9" Type="http://schemas.openxmlformats.org/officeDocument/2006/relationships/hyperlink" Target="file:///\\ler.au.setec.local\PROD$\RDS\Documentation\Normes\Normes%20en%20ligne\P15-433%20juillet%202023.pdf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47635BD-448E-493C-84F4-AB86E52164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2</Pages>
  <Words>371</Words>
  <Characters>2042</Characters>
  <Application>Microsoft Office Word</Application>
  <DocSecurity>0</DocSecurity>
  <Lines>17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2409</CharactersWithSpaces>
  <SharedDoc>false</SharedDoc>
  <HLinks>
    <vt:vector size="42" baseType="variant">
      <vt:variant>
        <vt:i4>14549056</vt:i4>
      </vt:variant>
      <vt:variant>
        <vt:i4>18</vt:i4>
      </vt:variant>
      <vt:variant>
        <vt:i4>0</vt:i4>
      </vt:variant>
      <vt:variant>
        <vt:i4>5</vt:i4>
      </vt:variant>
      <vt:variant>
        <vt:lpwstr>../Normes/Normes en ligne/B10-640PR décembre 2017.pdf</vt:lpwstr>
      </vt:variant>
      <vt:variant>
        <vt:lpwstr/>
      </vt:variant>
      <vt:variant>
        <vt:i4>11141175</vt:i4>
      </vt:variant>
      <vt:variant>
        <vt:i4>15</vt:i4>
      </vt:variant>
      <vt:variant>
        <vt:i4>0</vt:i4>
      </vt:variant>
      <vt:variant>
        <vt:i4>5</vt:i4>
      </vt:variant>
      <vt:variant>
        <vt:lpwstr>../Normes/Normes en ligne/A35-025 décembre 2017.pdf</vt:lpwstr>
      </vt:variant>
      <vt:variant>
        <vt:lpwstr/>
      </vt:variant>
      <vt:variant>
        <vt:i4>786635</vt:i4>
      </vt:variant>
      <vt:variant>
        <vt:i4>12</vt:i4>
      </vt:variant>
      <vt:variant>
        <vt:i4>0</vt:i4>
      </vt:variant>
      <vt:variant>
        <vt:i4>5</vt:i4>
      </vt:variant>
      <vt:variant>
        <vt:lpwstr>../Normes/Normes en ligne/P12-101-22PR décembre 2017.pdf</vt:lpwstr>
      </vt:variant>
      <vt:variant>
        <vt:lpwstr/>
      </vt:variant>
      <vt:variant>
        <vt:i4>223</vt:i4>
      </vt:variant>
      <vt:variant>
        <vt:i4>9</vt:i4>
      </vt:variant>
      <vt:variant>
        <vt:i4>0</vt:i4>
      </vt:variant>
      <vt:variant>
        <vt:i4>5</vt:i4>
      </vt:variant>
      <vt:variant>
        <vt:lpwstr>../Normes/Normes en ligne/P12-121-5 CN décembre 2017.pdf</vt:lpwstr>
      </vt:variant>
      <vt:variant>
        <vt:lpwstr/>
      </vt:variant>
      <vt:variant>
        <vt:i4>222</vt:i4>
      </vt:variant>
      <vt:variant>
        <vt:i4>6</vt:i4>
      </vt:variant>
      <vt:variant>
        <vt:i4>0</vt:i4>
      </vt:variant>
      <vt:variant>
        <vt:i4>5</vt:i4>
      </vt:variant>
      <vt:variant>
        <vt:lpwstr>../Normes/Normes en ligne/P12-121-4 CN décembre 2017.pdf</vt:lpwstr>
      </vt:variant>
      <vt:variant>
        <vt:lpwstr/>
      </vt:variant>
      <vt:variant>
        <vt:i4>217</vt:i4>
      </vt:variant>
      <vt:variant>
        <vt:i4>3</vt:i4>
      </vt:variant>
      <vt:variant>
        <vt:i4>0</vt:i4>
      </vt:variant>
      <vt:variant>
        <vt:i4>5</vt:i4>
      </vt:variant>
      <vt:variant>
        <vt:lpwstr>../Normes/Normes en ligne/P12-121-3 CN décembre 2017.pdf</vt:lpwstr>
      </vt:variant>
      <vt:variant>
        <vt:lpwstr/>
      </vt:variant>
      <vt:variant>
        <vt:i4>11206702</vt:i4>
      </vt:variant>
      <vt:variant>
        <vt:i4>0</vt:i4>
      </vt:variant>
      <vt:variant>
        <vt:i4>0</vt:i4>
      </vt:variant>
      <vt:variant>
        <vt:i4>5</vt:i4>
      </vt:variant>
      <vt:variant>
        <vt:lpwstr>../Normes/Normes en ligne/P18-414 décembre 2017.pdf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Philippe SOUCHU</dc:creator>
  <cp:lastModifiedBy>GERETTO Patricia</cp:lastModifiedBy>
  <cp:revision>15</cp:revision>
  <cp:lastPrinted>2023-08-01T08:08:00Z</cp:lastPrinted>
  <dcterms:created xsi:type="dcterms:W3CDTF">2023-06-05T13:12:00Z</dcterms:created>
  <dcterms:modified xsi:type="dcterms:W3CDTF">2023-08-01T08:08:00Z</dcterms:modified>
</cp:coreProperties>
</file>