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19EAEBF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21F37">
        <w:rPr>
          <w:rFonts w:ascii="Arial" w:hAnsi="Arial" w:cs="Arial"/>
          <w:b/>
          <w:sz w:val="35"/>
          <w:szCs w:val="35"/>
        </w:rPr>
        <w:t>Janvier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BEFBDCC" w14:textId="325CB9D2" w:rsidR="008821AA" w:rsidRDefault="008821AA" w:rsidP="007A4871">
      <w:pPr>
        <w:jc w:val="center"/>
        <w:rPr>
          <w:rFonts w:ascii="Arial" w:hAnsi="Arial" w:cs="Arial"/>
          <w:b/>
          <w:i/>
          <w:szCs w:val="24"/>
        </w:rPr>
      </w:pPr>
    </w:p>
    <w:p w14:paraId="2A5178BE" w14:textId="1291E77E" w:rsidR="00083738" w:rsidRDefault="0008373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4E4D8050" w14:textId="77777777" w:rsidR="00083738" w:rsidRDefault="00083738" w:rsidP="00083738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 EN BETON</w:t>
      </w:r>
    </w:p>
    <w:p w14:paraId="0E4060CC" w14:textId="77777777" w:rsidR="00083738" w:rsidRDefault="00083738" w:rsidP="0008373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17"/>
        <w:gridCol w:w="1134"/>
        <w:gridCol w:w="851"/>
        <w:gridCol w:w="2693"/>
        <w:gridCol w:w="6804"/>
      </w:tblGrid>
      <w:tr w:rsidR="00083738" w:rsidRPr="00711C06" w14:paraId="2083107F" w14:textId="77777777" w:rsidTr="007C0106">
        <w:trPr>
          <w:trHeight w:val="73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E3385" w14:textId="77777777" w:rsidR="00083738" w:rsidRPr="00711C06" w:rsidRDefault="00612163" w:rsidP="007C010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083738" w:rsidRPr="00711C0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18-712-1/NA/A2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B651C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NF EN 1992-1-2/NA/A2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2BD4F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févr.-23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6D3E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CD2CB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F858B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 - Annexe Nationale à la NF EN 1992-1-2:2005 - Calcul du comportement au feu</w:t>
            </w:r>
          </w:p>
        </w:tc>
      </w:tr>
      <w:tr w:rsidR="00083738" w:rsidRPr="00711C06" w14:paraId="078338BA" w14:textId="77777777" w:rsidTr="007C0106">
        <w:trPr>
          <w:trHeight w:val="6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9A4C" w14:textId="77777777" w:rsidR="00083738" w:rsidRPr="00711C06" w:rsidRDefault="00612163" w:rsidP="007C010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="00083738" w:rsidRPr="00711C0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18-712-1 NA/A3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83E5B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NF EN 1992-1-2/NA/A3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D26B7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févr.-23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0568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5932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51BB18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 - Annexe Nationale à la NF EN 1992-1-2:2005 - Calcul du comportement au feu</w:t>
            </w:r>
          </w:p>
        </w:tc>
      </w:tr>
    </w:tbl>
    <w:p w14:paraId="026A97C8" w14:textId="77777777" w:rsidR="00083738" w:rsidRDefault="0008373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55CF150A" w14:textId="7F38185D" w:rsidR="009F1202" w:rsidRDefault="00083738" w:rsidP="007A487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ACIERS POUR BETON ARME</w:t>
      </w:r>
    </w:p>
    <w:p w14:paraId="3D5C02EF" w14:textId="0DE969C3" w:rsidR="008821AA" w:rsidRDefault="008821AA" w:rsidP="007A4871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17"/>
        <w:gridCol w:w="1134"/>
        <w:gridCol w:w="1276"/>
        <w:gridCol w:w="2977"/>
        <w:gridCol w:w="6095"/>
      </w:tblGrid>
      <w:tr w:rsidR="00711C06" w:rsidRPr="00711C06" w14:paraId="1DF1F4F1" w14:textId="77777777" w:rsidTr="00083738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CF16" w14:textId="77777777" w:rsidR="00711C06" w:rsidRPr="00711C06" w:rsidRDefault="00711C06" w:rsidP="0008373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A 35-010 PR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E53F7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NF EN 10080 PR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7DD74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AA38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1D89D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Aciers pour béton armé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FA146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Aciers soudables pour béton armé. Généralités</w:t>
            </w:r>
          </w:p>
        </w:tc>
      </w:tr>
    </w:tbl>
    <w:p w14:paraId="1F14E35F" w14:textId="260BB613" w:rsidR="008821AA" w:rsidRDefault="008821AA" w:rsidP="007A4871">
      <w:pPr>
        <w:jc w:val="center"/>
        <w:rPr>
          <w:rFonts w:ascii="Arial" w:hAnsi="Arial" w:cs="Arial"/>
          <w:b/>
          <w:i/>
          <w:szCs w:val="24"/>
        </w:rPr>
      </w:pPr>
    </w:p>
    <w:p w14:paraId="2A54CE58" w14:textId="7D0B37A3" w:rsidR="00083738" w:rsidRDefault="00083738" w:rsidP="007A487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TUBES EN ACIER</w:t>
      </w:r>
    </w:p>
    <w:p w14:paraId="4A3004C3" w14:textId="2F337825" w:rsidR="00711C06" w:rsidRDefault="00711C06" w:rsidP="007A4871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17"/>
        <w:gridCol w:w="1134"/>
        <w:gridCol w:w="851"/>
        <w:gridCol w:w="4678"/>
        <w:gridCol w:w="4819"/>
      </w:tblGrid>
      <w:tr w:rsidR="00711C06" w:rsidRPr="00711C06" w14:paraId="4918F00D" w14:textId="77777777" w:rsidTr="00083738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9D2D7" w14:textId="77777777" w:rsidR="00711C06" w:rsidRPr="00711C06" w:rsidRDefault="00612163" w:rsidP="00711C0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="00711C06" w:rsidRPr="00711C0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49-200-1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A6FBA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NF EN 10216-1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0285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avr.-14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67AE2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226F6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Tubes sans soudure en acier pour service sous pression - Conditions techniques de livraison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D8296" w14:textId="77777777" w:rsidR="00711C06" w:rsidRPr="00711C06" w:rsidRDefault="00711C06" w:rsidP="00711C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Partie 1 : tubes en acier non allié avec caractéristiques spécifiées à température ambiante</w:t>
            </w:r>
          </w:p>
        </w:tc>
      </w:tr>
    </w:tbl>
    <w:p w14:paraId="3B583C1C" w14:textId="77777777" w:rsidR="00083738" w:rsidRDefault="0008373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0CBD27EC" w14:textId="58B88F24" w:rsidR="009F1202" w:rsidRDefault="00083738" w:rsidP="007A487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MENUISERIE METALLIQUE</w:t>
      </w:r>
    </w:p>
    <w:p w14:paraId="1806A25D" w14:textId="77777777" w:rsidR="00083738" w:rsidRDefault="00083738" w:rsidP="0008373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17"/>
        <w:gridCol w:w="1134"/>
        <w:gridCol w:w="851"/>
        <w:gridCol w:w="2693"/>
        <w:gridCol w:w="6804"/>
      </w:tblGrid>
      <w:tr w:rsidR="00083738" w:rsidRPr="00711C06" w14:paraId="7609CDBC" w14:textId="77777777" w:rsidTr="007C0106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89D9" w14:textId="77777777" w:rsidR="00083738" w:rsidRPr="00711C06" w:rsidRDefault="00612163" w:rsidP="007C010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="00083738" w:rsidRPr="00711C0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24-351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82F4A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NF P 24-351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DB1C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juil.-97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4A7FA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CDD63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Menuiserie métallique 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60850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Fenêtres, façades rideaux, semi-rideaux, panneaux à ossature métallique - Protection contre la corrosion et préservation des états de surface.</w:t>
            </w:r>
          </w:p>
        </w:tc>
      </w:tr>
    </w:tbl>
    <w:p w14:paraId="75AB7E83" w14:textId="77777777" w:rsidR="00083738" w:rsidRDefault="00083738" w:rsidP="00083738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lastRenderedPageBreak/>
        <w:t>TUILES EN TERRE CUITE</w:t>
      </w:r>
    </w:p>
    <w:p w14:paraId="4F2168C4" w14:textId="77777777" w:rsidR="00083738" w:rsidRDefault="00083738" w:rsidP="0008373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17"/>
        <w:gridCol w:w="1134"/>
        <w:gridCol w:w="851"/>
        <w:gridCol w:w="9497"/>
      </w:tblGrid>
      <w:tr w:rsidR="00083738" w:rsidRPr="00711C06" w14:paraId="7AEFDD13" w14:textId="77777777" w:rsidTr="007C0106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06BC" w14:textId="77777777" w:rsidR="00083738" w:rsidRPr="00711C06" w:rsidRDefault="00612163" w:rsidP="007C010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="00083738" w:rsidRPr="00711C0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31-310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84AD7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NF EN 14437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BED34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nov.-22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7A839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9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D85B8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résistance au soulèvement des tuiles en terre cuite ou en béton mises en oeuvre sur la toiture</w:t>
            </w:r>
          </w:p>
        </w:tc>
      </w:tr>
    </w:tbl>
    <w:p w14:paraId="0CDD7CB2" w14:textId="5F011E35" w:rsidR="007A1411" w:rsidRDefault="007A1411" w:rsidP="009F1202">
      <w:pPr>
        <w:jc w:val="center"/>
        <w:rPr>
          <w:rFonts w:ascii="Arial" w:hAnsi="Arial" w:cs="Arial"/>
          <w:b/>
          <w:i/>
          <w:szCs w:val="24"/>
        </w:rPr>
      </w:pPr>
    </w:p>
    <w:p w14:paraId="1B8A38F0" w14:textId="43990830" w:rsidR="009F1202" w:rsidRDefault="00083738" w:rsidP="009F1202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DECHETS</w:t>
      </w:r>
    </w:p>
    <w:p w14:paraId="20B7213C" w14:textId="19CFD334" w:rsidR="009F1202" w:rsidRDefault="009F1202" w:rsidP="009F1202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417"/>
        <w:gridCol w:w="1134"/>
        <w:gridCol w:w="851"/>
        <w:gridCol w:w="3402"/>
        <w:gridCol w:w="6095"/>
      </w:tblGrid>
      <w:tr w:rsidR="00083738" w:rsidRPr="00711C06" w14:paraId="0136ECFD" w14:textId="77777777" w:rsidTr="007C0106">
        <w:trPr>
          <w:trHeight w:val="6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F6DC0" w14:textId="77777777" w:rsidR="00083738" w:rsidRPr="00711C06" w:rsidRDefault="00612163" w:rsidP="007C010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="00083738" w:rsidRPr="00711C0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30-487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261E0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FD CEN/TR 16363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1A36B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févr.-13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71FEF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0C20F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16FB2" w14:textId="77777777" w:rsidR="00083738" w:rsidRPr="00711C06" w:rsidRDefault="00083738" w:rsidP="007C010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11C06">
              <w:rPr>
                <w:rFonts w:ascii="Calibri" w:hAnsi="Calibri" w:cs="Calibri"/>
                <w:color w:val="000000"/>
                <w:sz w:val="22"/>
                <w:szCs w:val="22"/>
              </w:rPr>
              <w:t>Essais cinétiques pour la détermination du potentiel de génération d'acide des déchets sulfurés des industries extractives</w:t>
            </w:r>
          </w:p>
        </w:tc>
      </w:tr>
    </w:tbl>
    <w:p w14:paraId="6C896FC8" w14:textId="332E59E9" w:rsidR="007A1411" w:rsidRDefault="007A1411" w:rsidP="007A4871">
      <w:pPr>
        <w:jc w:val="center"/>
        <w:rPr>
          <w:rFonts w:ascii="Arial" w:hAnsi="Arial" w:cs="Arial"/>
          <w:b/>
          <w:i/>
          <w:szCs w:val="24"/>
        </w:rPr>
      </w:pPr>
    </w:p>
    <w:p w14:paraId="143C1BBC" w14:textId="77777777" w:rsidR="00083738" w:rsidRDefault="0008373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735A4F84" w14:textId="77777777" w:rsidR="007A1411" w:rsidRDefault="007A1411" w:rsidP="009F1202">
      <w:pPr>
        <w:jc w:val="center"/>
        <w:rPr>
          <w:rFonts w:ascii="Arial" w:hAnsi="Arial" w:cs="Arial"/>
          <w:b/>
          <w:i/>
          <w:szCs w:val="24"/>
        </w:rPr>
      </w:pPr>
    </w:p>
    <w:p w14:paraId="3CC0057A" w14:textId="585188E1" w:rsidR="00E21F37" w:rsidRDefault="00E21F37" w:rsidP="00E21F37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Nouvelles normes ISO</w:t>
      </w:r>
    </w:p>
    <w:p w14:paraId="2D9EE9A5" w14:textId="77777777" w:rsidR="00E21F37" w:rsidRDefault="00E21F37" w:rsidP="00E21F37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p w14:paraId="44762DFE" w14:textId="4AFD0FFB" w:rsidR="00E21F37" w:rsidRDefault="00E21F37" w:rsidP="00E21F37">
      <w:pPr>
        <w:rPr>
          <w:rFonts w:ascii="Arial" w:hAnsi="Arial" w:cs="Arial"/>
          <w:b/>
          <w:i/>
          <w:szCs w:val="24"/>
        </w:rPr>
      </w:pPr>
    </w:p>
    <w:p w14:paraId="4274B049" w14:textId="71B31A0E" w:rsidR="00E21F37" w:rsidRPr="00E21F37" w:rsidRDefault="00E21F37" w:rsidP="00E21F37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>
        <w:rPr>
          <w:rStyle w:val="Lienhypertexte"/>
          <w:rFonts w:ascii="Calibri" w:hAnsi="Calibri" w:cs="Calibri"/>
          <w:color w:val="000000"/>
          <w:sz w:val="22"/>
          <w:szCs w:val="22"/>
        </w:rPr>
        <w:t>I</w:t>
      </w:r>
      <w:r w:rsidRPr="00E21F37">
        <w:rPr>
          <w:rStyle w:val="Lienhypertexte"/>
          <w:rFonts w:ascii="Calibri" w:hAnsi="Calibri" w:cs="Calibri"/>
          <w:color w:val="000000"/>
          <w:sz w:val="22"/>
          <w:szCs w:val="22"/>
        </w:rPr>
        <w:t>SO 24684-2:2023</w:t>
      </w:r>
      <w:r w:rsidRPr="00E21F37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- </w:t>
      </w:r>
      <w:r w:rsidRPr="00E21F37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Janvier 2023</w:t>
      </w:r>
    </w:p>
    <w:p w14:paraId="119BAEE6" w14:textId="6B037DE0" w:rsidR="00E21F37" w:rsidRPr="00E21F37" w:rsidRDefault="00E21F37" w:rsidP="00E21F37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E21F37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 Granulats pour béton</w:t>
      </w:r>
      <w:r w:rsidRPr="00E21F37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Méthodes d'essai relatives aux propriétés chimiques - Partie 2: Dosage des sels de sulfate solubles</w:t>
      </w:r>
    </w:p>
    <w:p w14:paraId="1C9160E2" w14:textId="77777777" w:rsidR="00E21F37" w:rsidRPr="00E21F37" w:rsidRDefault="00E21F37" w:rsidP="00E21F37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</w:p>
    <w:p w14:paraId="4907D060" w14:textId="77777777" w:rsidR="00E21F37" w:rsidRPr="00E21F37" w:rsidRDefault="00E21F37" w:rsidP="00E21F37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</w:p>
    <w:p w14:paraId="67DA81B7" w14:textId="15A2EF1B" w:rsidR="00E21F37" w:rsidRPr="00E21F37" w:rsidRDefault="00E21F37" w:rsidP="00E21F37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E21F37">
        <w:rPr>
          <w:rStyle w:val="Lienhypertexte"/>
          <w:rFonts w:ascii="Calibri" w:hAnsi="Calibri" w:cs="Calibri"/>
          <w:color w:val="000000"/>
          <w:sz w:val="22"/>
          <w:szCs w:val="22"/>
        </w:rPr>
        <w:t>ISO 2811-1:2023</w:t>
      </w:r>
      <w:r w:rsidRPr="00E21F37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E21F37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Janvier 2023</w:t>
      </w:r>
    </w:p>
    <w:p w14:paraId="4AC68DCF" w14:textId="4B61F8FD" w:rsidR="00E21F37" w:rsidRPr="00427F93" w:rsidRDefault="00E21F37" w:rsidP="00E21F37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E21F37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 Peintures et vernis</w:t>
      </w:r>
      <w:r w:rsidRPr="00E21F37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Détermination de la masse volumique - Partie 1: Méthode pycnométrique</w:t>
      </w:r>
    </w:p>
    <w:p w14:paraId="36EBC3A2" w14:textId="77777777" w:rsidR="00E21F37" w:rsidRDefault="00E21F37" w:rsidP="00E21F37">
      <w:pPr>
        <w:rPr>
          <w:rFonts w:ascii="Arial" w:hAnsi="Arial" w:cs="Arial"/>
          <w:b/>
          <w:i/>
          <w:szCs w:val="24"/>
        </w:rPr>
      </w:pPr>
    </w:p>
    <w:p w14:paraId="7EE44D85" w14:textId="77777777" w:rsidR="007A1411" w:rsidRDefault="007A1411" w:rsidP="009F1202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7A1411" w:rsidSect="00076193">
      <w:footerReference w:type="default" r:id="rId14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445925E8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E21F37">
      <w:rPr>
        <w:sz w:val="22"/>
        <w:szCs w:val="22"/>
      </w:rPr>
      <w:t>Janvier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612163">
      <w:rPr>
        <w:noProof/>
        <w:sz w:val="22"/>
        <w:szCs w:val="22"/>
      </w:rPr>
      <w:t>01/02/2023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A1193"/>
    <w:rsid w:val="000A2757"/>
    <w:rsid w:val="000A2AB9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112EE"/>
    <w:rsid w:val="00427F93"/>
    <w:rsid w:val="004426C4"/>
    <w:rsid w:val="00443031"/>
    <w:rsid w:val="004520EE"/>
    <w:rsid w:val="00452FCA"/>
    <w:rsid w:val="00453275"/>
    <w:rsid w:val="00453D45"/>
    <w:rsid w:val="0046313A"/>
    <w:rsid w:val="00465610"/>
    <w:rsid w:val="004707BB"/>
    <w:rsid w:val="00473351"/>
    <w:rsid w:val="00473E0E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AC"/>
    <w:rsid w:val="005D3B54"/>
    <w:rsid w:val="005D5143"/>
    <w:rsid w:val="005D5297"/>
    <w:rsid w:val="005E09F7"/>
    <w:rsid w:val="005E24C7"/>
    <w:rsid w:val="005E6B21"/>
    <w:rsid w:val="005F0E18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7006D5"/>
    <w:rsid w:val="00702619"/>
    <w:rsid w:val="00704CAE"/>
    <w:rsid w:val="00704F99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91B21"/>
    <w:rsid w:val="00792543"/>
    <w:rsid w:val="00794B63"/>
    <w:rsid w:val="007A1411"/>
    <w:rsid w:val="007A1CD6"/>
    <w:rsid w:val="007A4871"/>
    <w:rsid w:val="007A4B78"/>
    <w:rsid w:val="007A53B7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2571"/>
    <w:rsid w:val="00893F20"/>
    <w:rsid w:val="0089422B"/>
    <w:rsid w:val="00894695"/>
    <w:rsid w:val="00894EC6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326A"/>
    <w:rsid w:val="00944F91"/>
    <w:rsid w:val="009462FA"/>
    <w:rsid w:val="0095017A"/>
    <w:rsid w:val="009556EC"/>
    <w:rsid w:val="00956593"/>
    <w:rsid w:val="00961235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F2FD8"/>
    <w:rsid w:val="00CF5FE8"/>
    <w:rsid w:val="00D135B2"/>
    <w:rsid w:val="00D13A3D"/>
    <w:rsid w:val="00D14C71"/>
    <w:rsid w:val="00D15354"/>
    <w:rsid w:val="00D21652"/>
    <w:rsid w:val="00D23753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C8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21F37"/>
    <w:rsid w:val="00E24FC8"/>
    <w:rsid w:val="00E252BA"/>
    <w:rsid w:val="00E26A96"/>
    <w:rsid w:val="00E35788"/>
    <w:rsid w:val="00E42E5C"/>
    <w:rsid w:val="00E46462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738F"/>
    <w:rsid w:val="00EF0704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51DC"/>
    <w:rsid w:val="00FC5B20"/>
    <w:rsid w:val="00FD0FBC"/>
    <w:rsid w:val="00FD1967"/>
    <w:rsid w:val="00FD45C9"/>
    <w:rsid w:val="00FE3634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712-1%20NA%20A2%20fevrier%202023.pdf" TargetMode="External"/><Relationship Id="rId13" Type="http://schemas.openxmlformats.org/officeDocument/2006/relationships/hyperlink" Target="file:///\\ler.au.setec.local\PROD$\RDS\Documentation\Normes\Normes%20en%20ligne\X30-487%20fevrier%202013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31-310%20novembre%202022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24-351%20juillet%201997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A49-200-1%20avril%202014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712-1%20NA%20A3%20fevrier%202023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458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55</cp:revision>
  <cp:lastPrinted>2023-02-01T09:46:00Z</cp:lastPrinted>
  <dcterms:created xsi:type="dcterms:W3CDTF">2022-08-16T12:18:00Z</dcterms:created>
  <dcterms:modified xsi:type="dcterms:W3CDTF">2023-02-01T09:46:00Z</dcterms:modified>
</cp:coreProperties>
</file>